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B67D2" w14:textId="32D5BAAA" w:rsidR="00596CA4" w:rsidRDefault="009E2B87">
      <w:pPr>
        <w:spacing w:after="0" w:line="240" w:lineRule="auto"/>
        <w:textAlignment w:val="baseline"/>
        <w:rPr>
          <w:rFonts w:ascii="Times New Roman" w:eastAsia="Times New Roman" w:hAnsi="Times New Roman" w:cs="Times New Roman"/>
          <w:sz w:val="32"/>
          <w:szCs w:val="32"/>
          <w:lang w:val="en-US" w:eastAsia="hr-HR"/>
        </w:rPr>
      </w:pPr>
      <w:r>
        <w:rPr>
          <w:rFonts w:ascii="Book Antiqua" w:eastAsia="Times New Roman" w:hAnsi="Book Antiqua" w:cs="Times New Roman"/>
          <w:sz w:val="32"/>
          <w:szCs w:val="32"/>
          <w:shd w:val="clear" w:color="auto" w:fill="FFFF00"/>
          <w:lang w:eastAsia="hr-HR"/>
        </w:rPr>
        <w:t>ELEMENTI I MJERILA VREDNOVANJA UČENIKA</w:t>
      </w:r>
      <w:r>
        <w:rPr>
          <w:rFonts w:ascii="Book Antiqua" w:eastAsia="Times New Roman" w:hAnsi="Book Antiqua" w:cs="Times New Roman"/>
          <w:sz w:val="32"/>
          <w:szCs w:val="32"/>
          <w:lang w:val="en-US" w:eastAsia="hr-HR"/>
        </w:rPr>
        <w:t> </w:t>
      </w:r>
      <w:r w:rsidR="005D5012">
        <w:rPr>
          <w:rFonts w:ascii="Book Antiqua" w:eastAsia="Times New Roman" w:hAnsi="Book Antiqua" w:cs="Times New Roman"/>
          <w:sz w:val="32"/>
          <w:szCs w:val="32"/>
          <w:lang w:val="en-US" w:eastAsia="hr-HR"/>
        </w:rPr>
        <w:t>, 2026./2027.</w:t>
      </w:r>
    </w:p>
    <w:p w14:paraId="61BA8920" w14:textId="43B5BD08"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4"/>
          <w:szCs w:val="24"/>
          <w:lang w:eastAsia="hr-HR"/>
        </w:rPr>
        <w:t xml:space="preserve">Nastavni predmet: </w:t>
      </w:r>
      <w:r w:rsidRPr="005D5012">
        <w:rPr>
          <w:rFonts w:ascii="Book Antiqua" w:eastAsia="Times New Roman" w:hAnsi="Book Antiqua" w:cs="Times New Roman"/>
          <w:b/>
          <w:bCs/>
          <w:color w:val="FF0000"/>
          <w:sz w:val="28"/>
          <w:szCs w:val="28"/>
          <w:lang w:eastAsia="hr-HR"/>
        </w:rPr>
        <w:t>ENGLESKI JEZIK</w:t>
      </w:r>
      <w:r>
        <w:rPr>
          <w:rFonts w:ascii="Book Antiqua" w:eastAsia="Times New Roman" w:hAnsi="Book Antiqua" w:cs="Times New Roman"/>
          <w:sz w:val="24"/>
          <w:szCs w:val="24"/>
          <w:lang w:eastAsia="hr-HR"/>
        </w:rPr>
        <w:t>, 1. strani jezik, Razred: 1.-</w:t>
      </w:r>
      <w:r w:rsidR="005D5012">
        <w:rPr>
          <w:rFonts w:ascii="Book Antiqua" w:eastAsia="Times New Roman" w:hAnsi="Book Antiqua" w:cs="Times New Roman"/>
          <w:sz w:val="24"/>
          <w:szCs w:val="24"/>
          <w:lang w:eastAsia="hr-HR"/>
        </w:rPr>
        <w:t>4</w:t>
      </w:r>
      <w:r>
        <w:rPr>
          <w:rFonts w:ascii="Book Antiqua" w:eastAsia="Times New Roman" w:hAnsi="Book Antiqua" w:cs="Times New Roman"/>
          <w:sz w:val="24"/>
          <w:szCs w:val="24"/>
          <w:lang w:eastAsia="hr-HR"/>
        </w:rPr>
        <w:t>. razred</w:t>
      </w:r>
    </w:p>
    <w:p w14:paraId="4C2B8669" w14:textId="2997FD68"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 xml:space="preserve">Osnovna škola:  </w:t>
      </w:r>
      <w:r w:rsidR="005D5012">
        <w:rPr>
          <w:rFonts w:ascii="Book Antiqua" w:eastAsia="Times New Roman" w:hAnsi="Book Antiqua" w:cs="Times New Roman"/>
          <w:sz w:val="24"/>
          <w:szCs w:val="24"/>
          <w:lang w:eastAsia="hr-HR"/>
        </w:rPr>
        <w:t xml:space="preserve">Skradin, učiteljica </w:t>
      </w:r>
      <w:r w:rsidR="005D5012" w:rsidRPr="005D5012">
        <w:rPr>
          <w:rFonts w:ascii="Book Antiqua" w:eastAsia="Times New Roman" w:hAnsi="Book Antiqua" w:cs="Times New Roman"/>
          <w:b/>
          <w:bCs/>
          <w:color w:val="FF0000"/>
          <w:sz w:val="24"/>
          <w:szCs w:val="24"/>
          <w:lang w:eastAsia="hr-HR"/>
        </w:rPr>
        <w:t>Kristina Vlaić Bubalo</w:t>
      </w:r>
    </w:p>
    <w:p w14:paraId="3CD058AA"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val="it-IT" w:eastAsia="hr-HR"/>
        </w:rPr>
        <w:t> </w:t>
      </w:r>
    </w:p>
    <w:p w14:paraId="1FE64887" w14:textId="77777777" w:rsidR="00596CA4" w:rsidRDefault="009E2B87">
      <w:pPr>
        <w:spacing w:after="0" w:line="240" w:lineRule="auto"/>
        <w:textAlignment w:val="baseline"/>
        <w:rPr>
          <w:rFonts w:ascii="Book Antiqua" w:eastAsia="Times New Roman" w:hAnsi="Book Antiqua" w:cs="Times New Roman"/>
          <w:sz w:val="24"/>
          <w:szCs w:val="24"/>
          <w:lang w:val="it-IT" w:eastAsia="hr-HR"/>
        </w:rPr>
      </w:pPr>
      <w:r>
        <w:rPr>
          <w:rFonts w:ascii="Book Antiqua" w:eastAsia="Times New Roman" w:hAnsi="Book Antiqua" w:cs="Times New Roman"/>
          <w:b/>
          <w:bCs/>
          <w:sz w:val="24"/>
          <w:szCs w:val="24"/>
          <w:shd w:val="clear" w:color="auto" w:fill="00FFFF"/>
          <w:lang w:eastAsia="hr-HR"/>
        </w:rPr>
        <w:t>Elementi vrednovanja za prvi i drugi razred:</w:t>
      </w:r>
    </w:p>
    <w:p w14:paraId="6079238E" w14:textId="77777777" w:rsidR="00596CA4" w:rsidRDefault="009E2B87">
      <w:pPr>
        <w:numPr>
          <w:ilvl w:val="0"/>
          <w:numId w:val="1"/>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Slušanje s razumijevanjem</w:t>
      </w:r>
      <w:r>
        <w:rPr>
          <w:rFonts w:ascii="Book Antiqua" w:eastAsia="Times New Roman" w:hAnsi="Book Antiqua" w:cs="Times New Roman"/>
          <w:sz w:val="24"/>
          <w:szCs w:val="24"/>
          <w:lang w:val="en-US" w:eastAsia="hr-HR"/>
        </w:rPr>
        <w:t> </w:t>
      </w:r>
    </w:p>
    <w:p w14:paraId="2255E77D" w14:textId="77777777" w:rsidR="00596CA4" w:rsidRDefault="009E2B87">
      <w:pPr>
        <w:numPr>
          <w:ilvl w:val="0"/>
          <w:numId w:val="1"/>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val="en-US" w:eastAsia="hr-HR"/>
        </w:rPr>
        <w:t> </w:t>
      </w:r>
    </w:p>
    <w:p w14:paraId="549E6546" w14:textId="77777777" w:rsidR="00596CA4" w:rsidRDefault="009E2B87">
      <w:pPr>
        <w:spacing w:after="0" w:line="240" w:lineRule="auto"/>
        <w:textAlignment w:val="baseline"/>
      </w:pPr>
      <w:r>
        <w:rPr>
          <w:rFonts w:ascii="Book Antiqua" w:eastAsia="Times New Roman" w:hAnsi="Book Antiqua" w:cs="Times New Roman"/>
          <w:i/>
          <w:iCs/>
          <w:color w:val="000000"/>
          <w:sz w:val="24"/>
          <w:szCs w:val="24"/>
          <w:lang w:eastAsia="hr-HR"/>
        </w:rPr>
        <w:t xml:space="preserve">Napomena: </w:t>
      </w:r>
      <w:r>
        <w:rPr>
          <w:rFonts w:ascii="Book Antiqua" w:eastAsia="Times New Roman" w:hAnsi="Book Antiqua" w:cs="Times New Roman"/>
          <w:i/>
          <w:iCs/>
          <w:color w:val="000000"/>
          <w:sz w:val="24"/>
          <w:szCs w:val="24"/>
          <w:u w:val="single"/>
          <w:lang w:eastAsia="hr-HR"/>
        </w:rPr>
        <w:t>čitanje</w:t>
      </w:r>
      <w:r>
        <w:rPr>
          <w:rFonts w:ascii="Book Antiqua" w:eastAsia="Times New Roman" w:hAnsi="Book Antiqua" w:cs="Times New Roman"/>
          <w:i/>
          <w:iCs/>
          <w:color w:val="000000"/>
          <w:sz w:val="24"/>
          <w:szCs w:val="24"/>
          <w:lang w:eastAsia="hr-HR"/>
        </w:rPr>
        <w:t xml:space="preserve"> (prepoznavanje grafijskog oblika riječi) i </w:t>
      </w:r>
      <w:hyperlink r:id="rId10" w:anchor="Vrednovanje%20pisanja%20(preslikavanja%20riječi)%20-%20formativno&amp;section-id={2530A51C-865F-7745-A777-AE33D314E00C}&amp;page-id={0E5454DC-9F68-8649-9FC5-954C34D46D58}&amp;end&amp;base-path=https://uciteljihr.sharepoint.com/sites/Engleskijezik/Shared%20Documents/Gener" w:tgtFrame="_blank">
        <w:r>
          <w:rPr>
            <w:rStyle w:val="ListLabel37"/>
          </w:rPr>
          <w:t>pisanje</w:t>
        </w:r>
      </w:hyperlink>
      <w:r>
        <w:rPr>
          <w:rFonts w:ascii="Book Antiqua" w:eastAsia="Times New Roman" w:hAnsi="Book Antiqua" w:cs="Times New Roman"/>
          <w:i/>
          <w:iCs/>
          <w:color w:val="000000"/>
          <w:sz w:val="24"/>
          <w:szCs w:val="24"/>
          <w:u w:val="single"/>
          <w:lang w:eastAsia="hr-HR"/>
        </w:rPr>
        <w:t xml:space="preserve"> (</w:t>
      </w:r>
      <w:r>
        <w:rPr>
          <w:rFonts w:ascii="Book Antiqua" w:eastAsia="Times New Roman" w:hAnsi="Book Antiqua" w:cs="Times New Roman"/>
          <w:i/>
          <w:iCs/>
          <w:color w:val="000000"/>
          <w:sz w:val="24"/>
          <w:szCs w:val="24"/>
          <w:lang w:eastAsia="hr-HR"/>
        </w:rPr>
        <w:t>preslikavanje riječi</w:t>
      </w:r>
      <w:r>
        <w:rPr>
          <w:rFonts w:ascii="Book Antiqua" w:eastAsia="Times New Roman" w:hAnsi="Book Antiqua" w:cs="Times New Roman"/>
          <w:i/>
          <w:iCs/>
          <w:color w:val="000000"/>
          <w:sz w:val="24"/>
          <w:szCs w:val="24"/>
          <w:u w:val="single"/>
          <w:lang w:eastAsia="hr-HR"/>
        </w:rPr>
        <w:t>) vježbaju se i opisno prate. </w:t>
      </w:r>
      <w:r>
        <w:rPr>
          <w:rFonts w:ascii="Book Antiqua" w:eastAsia="Times New Roman" w:hAnsi="Book Antiqua" w:cs="Times New Roman"/>
          <w:sz w:val="24"/>
          <w:szCs w:val="24"/>
          <w:lang w:eastAsia="hr-HR"/>
        </w:rPr>
        <w:t> </w:t>
      </w:r>
    </w:p>
    <w:p w14:paraId="5BA0177A"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4"/>
          <w:szCs w:val="24"/>
          <w:lang w:val="en-US" w:eastAsia="hr-HR"/>
        </w:rPr>
        <w:t> </w:t>
      </w:r>
    </w:p>
    <w:p w14:paraId="27B1967D"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b/>
          <w:bCs/>
          <w:sz w:val="24"/>
          <w:szCs w:val="24"/>
          <w:shd w:val="clear" w:color="auto" w:fill="00FFFF"/>
          <w:lang w:eastAsia="hr-HR"/>
        </w:rPr>
        <w:t>Elementi vrednovanja za treći i četvrti razred:</w:t>
      </w:r>
      <w:r>
        <w:rPr>
          <w:rFonts w:ascii="Book Antiqua" w:eastAsia="Times New Roman" w:hAnsi="Book Antiqua" w:cs="Times New Roman"/>
          <w:sz w:val="24"/>
          <w:szCs w:val="24"/>
          <w:lang w:val="it-IT" w:eastAsia="hr-HR"/>
        </w:rPr>
        <w:t> </w:t>
      </w:r>
    </w:p>
    <w:p w14:paraId="62E6F3DA" w14:textId="77777777" w:rsidR="00596CA4" w:rsidRDefault="009E2B87">
      <w:pPr>
        <w:numPr>
          <w:ilvl w:val="0"/>
          <w:numId w:val="2"/>
        </w:numPr>
        <w:spacing w:after="0" w:line="240" w:lineRule="auto"/>
        <w:ind w:left="360" w:firstLine="0"/>
        <w:textAlignment w:val="baseline"/>
        <w:rPr>
          <w:rFonts w:ascii="Book Antiqua" w:eastAsia="Times New Roman" w:hAnsi="Book Antiqua" w:cs="Times New Roman"/>
          <w:sz w:val="24"/>
          <w:szCs w:val="24"/>
          <w:lang w:eastAsia="hr-HR"/>
        </w:rPr>
      </w:pPr>
      <w:r>
        <w:rPr>
          <w:rFonts w:ascii="Book Antiqua" w:eastAsia="Times New Roman" w:hAnsi="Book Antiqua" w:cs="Times New Roman"/>
          <w:b/>
          <w:bCs/>
          <w:sz w:val="24"/>
          <w:szCs w:val="24"/>
          <w:lang w:eastAsia="hr-HR"/>
        </w:rPr>
        <w:t>Slušanje s razumijevanjem</w:t>
      </w:r>
    </w:p>
    <w:p w14:paraId="5125E61C" w14:textId="77777777" w:rsidR="00596CA4" w:rsidRDefault="009E2B87">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Pr>
          <w:rFonts w:ascii="Book Antiqua" w:eastAsia="Times New Roman" w:hAnsi="Book Antiqua" w:cs="Times New Roman"/>
          <w:b/>
          <w:bCs/>
          <w:sz w:val="24"/>
          <w:szCs w:val="24"/>
          <w:lang w:eastAsia="hr-HR"/>
        </w:rPr>
        <w:t xml:space="preserve">Čitanje s </w:t>
      </w:r>
      <w:r>
        <w:rPr>
          <w:rFonts w:ascii="Book Antiqua" w:eastAsia="Times New Roman" w:hAnsi="Book Antiqua" w:cs="Times New Roman"/>
          <w:b/>
          <w:bCs/>
          <w:sz w:val="24"/>
          <w:szCs w:val="24"/>
          <w:lang w:eastAsia="hr-HR"/>
        </w:rPr>
        <w:t>razumijevanjem</w:t>
      </w:r>
    </w:p>
    <w:p w14:paraId="35F999F0" w14:textId="77777777" w:rsidR="00596CA4" w:rsidRDefault="009E2B87">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Pr>
          <w:rFonts w:ascii="Book Antiqua" w:eastAsia="Times New Roman" w:hAnsi="Book Antiqua" w:cs="Times New Roman"/>
          <w:b/>
          <w:bCs/>
          <w:sz w:val="24"/>
          <w:szCs w:val="24"/>
          <w:lang w:eastAsia="hr-HR"/>
        </w:rPr>
        <w:t>Govorenje</w:t>
      </w:r>
    </w:p>
    <w:p w14:paraId="439356E4" w14:textId="77777777" w:rsidR="00596CA4" w:rsidRDefault="009E2B87">
      <w:pPr>
        <w:numPr>
          <w:ilvl w:val="0"/>
          <w:numId w:val="3"/>
        </w:numPr>
        <w:spacing w:after="0" w:line="240" w:lineRule="auto"/>
        <w:ind w:left="360" w:firstLine="0"/>
        <w:textAlignment w:val="baseline"/>
        <w:rPr>
          <w:rFonts w:ascii="Book Antiqua" w:eastAsia="Times New Roman" w:hAnsi="Book Antiqua" w:cs="Times New Roman"/>
          <w:sz w:val="24"/>
          <w:szCs w:val="24"/>
          <w:lang w:eastAsia="hr-HR"/>
        </w:rPr>
      </w:pPr>
      <w:r>
        <w:rPr>
          <w:rFonts w:ascii="Book Antiqua" w:eastAsia="Times New Roman" w:hAnsi="Book Antiqua" w:cs="Times New Roman"/>
          <w:b/>
          <w:bCs/>
          <w:sz w:val="24"/>
          <w:szCs w:val="24"/>
          <w:lang w:eastAsia="hr-HR"/>
        </w:rPr>
        <w:t>Pisanje</w:t>
      </w:r>
    </w:p>
    <w:p w14:paraId="06794658"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4"/>
          <w:szCs w:val="24"/>
          <w:lang w:val="en-US" w:eastAsia="hr-HR"/>
        </w:rPr>
        <w:t> </w:t>
      </w:r>
    </w:p>
    <w:p w14:paraId="758C4574" w14:textId="77777777" w:rsidR="00596CA4" w:rsidRDefault="009E2B87">
      <w:pPr>
        <w:spacing w:after="0" w:line="240" w:lineRule="auto"/>
        <w:textAlignment w:val="baseline"/>
        <w:rPr>
          <w:rFonts w:ascii="Book Antiqua" w:eastAsia="Times New Roman" w:hAnsi="Book Antiqua" w:cs="Times New Roman"/>
          <w:sz w:val="24"/>
          <w:szCs w:val="24"/>
          <w:lang w:val="it-IT" w:eastAsia="hr-HR"/>
        </w:rPr>
      </w:pPr>
      <w:r>
        <w:rPr>
          <w:rFonts w:ascii="Book Antiqua" w:eastAsia="Times New Roman" w:hAnsi="Book Antiqua" w:cs="Times New Roman"/>
          <w:b/>
          <w:bCs/>
          <w:sz w:val="24"/>
          <w:szCs w:val="24"/>
          <w:shd w:val="clear" w:color="auto" w:fill="00FFFF"/>
          <w:lang w:eastAsia="hr-HR"/>
        </w:rPr>
        <w:t>Elementi vrednovanja za peti do sedmi razred:</w:t>
      </w:r>
    </w:p>
    <w:p w14:paraId="215168C8" w14:textId="77777777" w:rsidR="00596CA4" w:rsidRDefault="009E2B87">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Slušanje s razumijevanjem</w:t>
      </w:r>
      <w:r>
        <w:rPr>
          <w:rFonts w:ascii="Book Antiqua" w:eastAsia="Times New Roman" w:hAnsi="Book Antiqua" w:cs="Times New Roman"/>
          <w:sz w:val="24"/>
          <w:szCs w:val="24"/>
          <w:lang w:val="en-US" w:eastAsia="hr-HR"/>
        </w:rPr>
        <w:t> </w:t>
      </w:r>
    </w:p>
    <w:p w14:paraId="4B2D7B06" w14:textId="77777777" w:rsidR="00596CA4" w:rsidRDefault="009E2B87">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Čitanje s razumijevanjem</w:t>
      </w:r>
      <w:r>
        <w:rPr>
          <w:rFonts w:ascii="Book Antiqua" w:eastAsia="Times New Roman" w:hAnsi="Book Antiqua" w:cs="Times New Roman"/>
          <w:sz w:val="24"/>
          <w:szCs w:val="24"/>
          <w:lang w:val="en-US" w:eastAsia="hr-HR"/>
        </w:rPr>
        <w:t> </w:t>
      </w:r>
    </w:p>
    <w:p w14:paraId="2AD58221" w14:textId="77777777" w:rsidR="00596CA4" w:rsidRDefault="009E2B87">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val="en-US" w:eastAsia="hr-HR"/>
        </w:rPr>
        <w:t> </w:t>
      </w:r>
    </w:p>
    <w:p w14:paraId="5BEDE382" w14:textId="77777777" w:rsidR="00596CA4" w:rsidRDefault="009E2B87">
      <w:pPr>
        <w:numPr>
          <w:ilvl w:val="0"/>
          <w:numId w:val="4"/>
        </w:numPr>
        <w:spacing w:after="0" w:line="240" w:lineRule="auto"/>
        <w:ind w:left="360" w:firstLine="0"/>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val="en-US" w:eastAsia="hr-HR"/>
        </w:rPr>
        <w:t> </w:t>
      </w:r>
    </w:p>
    <w:p w14:paraId="503DE2EB"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4"/>
          <w:szCs w:val="24"/>
          <w:lang w:val="en-US" w:eastAsia="hr-HR"/>
        </w:rPr>
        <w:t> </w:t>
      </w:r>
    </w:p>
    <w:p w14:paraId="71373267"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4"/>
          <w:szCs w:val="24"/>
          <w:lang w:eastAsia="hr-HR"/>
        </w:rPr>
        <w:t xml:space="preserve">Za prikupljanje informacija o učenikovu učenju i njegovim postignućima primjenjuju se </w:t>
      </w:r>
      <w:r>
        <w:rPr>
          <w:rFonts w:ascii="Book Antiqua" w:eastAsia="Times New Roman" w:hAnsi="Book Antiqua" w:cs="Times New Roman"/>
          <w:sz w:val="24"/>
          <w:szCs w:val="24"/>
          <w:lang w:eastAsia="hr-HR"/>
        </w:rPr>
        <w:t>raznoliki pristupi vrednovanju koji se međusobno razlikuju s obzirom na svrhu primjene, interpretaciju i korištenje prikupljenih podataka.</w:t>
      </w:r>
      <w:r>
        <w:rPr>
          <w:rFonts w:ascii="Book Antiqua" w:eastAsia="Times New Roman" w:hAnsi="Book Antiqua" w:cs="Times New Roman"/>
          <w:sz w:val="24"/>
          <w:szCs w:val="24"/>
          <w:lang w:val="en-US" w:eastAsia="hr-HR"/>
        </w:rPr>
        <w:t> </w:t>
      </w:r>
    </w:p>
    <w:p w14:paraId="6D957BDF"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 xml:space="preserve">Učenici će se vrednovati </w:t>
      </w:r>
      <w:proofErr w:type="spellStart"/>
      <w:r>
        <w:rPr>
          <w:rFonts w:ascii="Book Antiqua" w:eastAsia="Times New Roman" w:hAnsi="Book Antiqua" w:cs="Times New Roman"/>
          <w:b/>
          <w:bCs/>
          <w:sz w:val="24"/>
          <w:szCs w:val="24"/>
          <w:lang w:eastAsia="hr-HR"/>
        </w:rPr>
        <w:t>sumativno</w:t>
      </w:r>
      <w:proofErr w:type="spellEnd"/>
      <w:r>
        <w:rPr>
          <w:rFonts w:ascii="Book Antiqua" w:eastAsia="Times New Roman" w:hAnsi="Book Antiqua" w:cs="Times New Roman"/>
          <w:b/>
          <w:bCs/>
          <w:sz w:val="24"/>
          <w:szCs w:val="24"/>
          <w:lang w:eastAsia="hr-HR"/>
        </w:rPr>
        <w:t xml:space="preserve"> i formativno</w:t>
      </w:r>
      <w:r>
        <w:rPr>
          <w:rFonts w:ascii="Book Antiqua" w:eastAsia="Times New Roman" w:hAnsi="Book Antiqua" w:cs="Times New Roman"/>
          <w:sz w:val="24"/>
          <w:szCs w:val="24"/>
          <w:lang w:eastAsia="hr-HR"/>
        </w:rPr>
        <w:t>. </w:t>
      </w:r>
      <w:r>
        <w:rPr>
          <w:rFonts w:ascii="Book Antiqua" w:eastAsia="Times New Roman" w:hAnsi="Book Antiqua" w:cs="Times New Roman"/>
          <w:sz w:val="24"/>
          <w:szCs w:val="24"/>
          <w:lang w:val="it-IT" w:eastAsia="hr-HR"/>
        </w:rPr>
        <w:t> </w:t>
      </w:r>
    </w:p>
    <w:p w14:paraId="1ABE0DEE"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Formativno vrednovanje</w:t>
      </w:r>
      <w:r>
        <w:rPr>
          <w:rFonts w:ascii="Book Antiqua" w:eastAsia="Times New Roman" w:hAnsi="Book Antiqua" w:cs="Times New Roman"/>
          <w:sz w:val="24"/>
          <w:szCs w:val="24"/>
          <w:lang w:eastAsia="hr-HR"/>
        </w:rPr>
        <w:t xml:space="preserve"> jest vrednovanje učeničkih postignuća koje se odvija za vrijeme učenja i poučavanja radi davanja informacija o učenikovu napredovanju i unapređivanja budućeg učenja i poučavanja, poticanja učeničkih refleksija o učenju, utvrđivanja manjkavosti u učenju, p</w:t>
      </w:r>
      <w:r>
        <w:rPr>
          <w:rFonts w:ascii="Book Antiqua" w:eastAsia="Times New Roman" w:hAnsi="Book Antiqua" w:cs="Times New Roman"/>
          <w:sz w:val="24"/>
          <w:szCs w:val="24"/>
          <w:lang w:eastAsia="hr-HR"/>
        </w:rPr>
        <w:t>repoznavanja snaga te planiranja budućeg učenja i poučavanja. Iako ovo vrednovanje ne rezultira brojčanom ocjenom utječe na sveukupnu ocjenu iz samog predmeta.  </w:t>
      </w:r>
    </w:p>
    <w:p w14:paraId="082916F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Vrednovanje naučenoga jest </w:t>
      </w:r>
      <w:proofErr w:type="spellStart"/>
      <w:r>
        <w:rPr>
          <w:rFonts w:ascii="Book Antiqua" w:eastAsia="Times New Roman" w:hAnsi="Book Antiqua" w:cs="Times New Roman"/>
          <w:b/>
          <w:bCs/>
          <w:sz w:val="24"/>
          <w:szCs w:val="24"/>
          <w:lang w:eastAsia="hr-HR"/>
        </w:rPr>
        <w:t>sumativno</w:t>
      </w:r>
      <w:proofErr w:type="spellEnd"/>
      <w:r>
        <w:rPr>
          <w:rFonts w:ascii="Book Antiqua" w:eastAsia="Times New Roman" w:hAnsi="Book Antiqua" w:cs="Times New Roman"/>
          <w:b/>
          <w:bCs/>
          <w:sz w:val="24"/>
          <w:szCs w:val="24"/>
          <w:lang w:eastAsia="hr-HR"/>
        </w:rPr>
        <w:t xml:space="preserve"> vrednovanje</w:t>
      </w:r>
      <w:r>
        <w:rPr>
          <w:rFonts w:ascii="Book Antiqua" w:eastAsia="Times New Roman" w:hAnsi="Book Antiqua" w:cs="Times New Roman"/>
          <w:sz w:val="24"/>
          <w:szCs w:val="24"/>
          <w:lang w:eastAsia="hr-HR"/>
        </w:rPr>
        <w:t xml:space="preserve"> kojem je svrha procjena usvojenosti odgojno-o</w:t>
      </w:r>
      <w:r>
        <w:rPr>
          <w:rFonts w:ascii="Book Antiqua" w:eastAsia="Times New Roman" w:hAnsi="Book Antiqua" w:cs="Times New Roman"/>
          <w:sz w:val="24"/>
          <w:szCs w:val="24"/>
          <w:lang w:eastAsia="hr-HR"/>
        </w:rPr>
        <w:t xml:space="preserve">brazovnih ishoda nakon određenog (kraćeg ili dužeg) razdoblja učenja i poučavanja. Njime se sažimaju informacije o tome što učenik zna i može učiniti u određenoj vremenskoj točki kako </w:t>
      </w:r>
      <w:r>
        <w:rPr>
          <w:rFonts w:ascii="Book Antiqua" w:eastAsia="Times New Roman" w:hAnsi="Book Antiqua" w:cs="Times New Roman"/>
          <w:sz w:val="24"/>
          <w:szCs w:val="24"/>
          <w:lang w:eastAsia="hr-HR"/>
        </w:rPr>
        <w:lastRenderedPageBreak/>
        <w:t>bi se dokumentiralo i izvijestilo o njegovim postignućima i napredovanju</w:t>
      </w:r>
      <w:r>
        <w:rPr>
          <w:rFonts w:ascii="Book Antiqua" w:eastAsia="Times New Roman" w:hAnsi="Book Antiqua" w:cs="Times New Roman"/>
          <w:sz w:val="24"/>
          <w:szCs w:val="24"/>
          <w:lang w:eastAsia="hr-HR"/>
        </w:rPr>
        <w:t xml:space="preserve">. U tu se svrhu vrednovanje naučenoga uglavnom koristi ocjenama ili nekom drugom </w:t>
      </w:r>
      <w:proofErr w:type="spellStart"/>
      <w:r>
        <w:rPr>
          <w:rFonts w:ascii="Book Antiqua" w:eastAsia="Times New Roman" w:hAnsi="Book Antiqua" w:cs="Times New Roman"/>
          <w:sz w:val="24"/>
          <w:szCs w:val="24"/>
          <w:lang w:eastAsia="hr-HR"/>
        </w:rPr>
        <w:t>sumativnom</w:t>
      </w:r>
      <w:proofErr w:type="spellEnd"/>
      <w:r>
        <w:rPr>
          <w:rFonts w:ascii="Book Antiqua" w:eastAsia="Times New Roman" w:hAnsi="Book Antiqua" w:cs="Times New Roman"/>
          <w:sz w:val="24"/>
          <w:szCs w:val="24"/>
          <w:lang w:eastAsia="hr-HR"/>
        </w:rPr>
        <w:t xml:space="preserve"> procjenom. </w:t>
      </w:r>
    </w:p>
    <w:p w14:paraId="2B61C6DC" w14:textId="77777777" w:rsidR="00596CA4" w:rsidRDefault="00596CA4">
      <w:pPr>
        <w:spacing w:after="0" w:line="240" w:lineRule="auto"/>
        <w:textAlignment w:val="baseline"/>
        <w:rPr>
          <w:rFonts w:ascii="Book Antiqua" w:eastAsia="Times New Roman" w:hAnsi="Book Antiqua" w:cs="Times New Roman"/>
          <w:b/>
          <w:bCs/>
          <w:sz w:val="24"/>
          <w:szCs w:val="24"/>
          <w:lang w:eastAsia="hr-HR"/>
        </w:rPr>
      </w:pPr>
    </w:p>
    <w:p w14:paraId="6116BF4F" w14:textId="77777777" w:rsidR="00596CA4" w:rsidRDefault="009E2B87">
      <w:pPr>
        <w:spacing w:after="0" w:line="240" w:lineRule="auto"/>
        <w:textAlignment w:val="baseline"/>
        <w:rPr>
          <w:rFonts w:ascii="Book Antiqua" w:eastAsia="Times New Roman" w:hAnsi="Book Antiqua" w:cs="Times New Roman"/>
          <w:b/>
          <w:bCs/>
          <w:sz w:val="24"/>
          <w:szCs w:val="24"/>
          <w:lang w:eastAsia="hr-HR"/>
        </w:rPr>
      </w:pPr>
      <w:r>
        <w:rPr>
          <w:rFonts w:ascii="Book Antiqua" w:eastAsia="Times New Roman" w:hAnsi="Book Antiqua" w:cs="Times New Roman"/>
          <w:b/>
          <w:bCs/>
          <w:sz w:val="24"/>
          <w:szCs w:val="24"/>
          <w:lang w:eastAsia="hr-HR"/>
        </w:rPr>
        <w:t>Jezične zakonitosti</w:t>
      </w:r>
      <w:r>
        <w:rPr>
          <w:rFonts w:ascii="Book Antiqua" w:eastAsia="Times New Roman" w:hAnsi="Book Antiqua" w:cs="Times New Roman"/>
          <w:sz w:val="24"/>
          <w:szCs w:val="24"/>
          <w:lang w:eastAsia="hr-HR"/>
        </w:rPr>
        <w:t xml:space="preserve"> sastavni su dio usmenog i pisanog izražavanja te se ovladanost njima može </w:t>
      </w:r>
      <w:r>
        <w:rPr>
          <w:rFonts w:ascii="Book Antiqua" w:eastAsia="Times New Roman" w:hAnsi="Book Antiqua" w:cs="Times New Roman"/>
          <w:b/>
          <w:bCs/>
          <w:sz w:val="24"/>
          <w:szCs w:val="24"/>
          <w:lang w:eastAsia="hr-HR"/>
        </w:rPr>
        <w:t>vrednovati zasebno (formativno), a ocjenjuju se integrira</w:t>
      </w:r>
      <w:r>
        <w:rPr>
          <w:rFonts w:ascii="Book Antiqua" w:eastAsia="Times New Roman" w:hAnsi="Book Antiqua" w:cs="Times New Roman"/>
          <w:b/>
          <w:bCs/>
          <w:sz w:val="24"/>
          <w:szCs w:val="24"/>
          <w:lang w:eastAsia="hr-HR"/>
        </w:rPr>
        <w:t>no (</w:t>
      </w:r>
      <w:proofErr w:type="spellStart"/>
      <w:r>
        <w:rPr>
          <w:rFonts w:ascii="Book Antiqua" w:eastAsia="Times New Roman" w:hAnsi="Book Antiqua" w:cs="Times New Roman"/>
          <w:b/>
          <w:bCs/>
          <w:sz w:val="24"/>
          <w:szCs w:val="24"/>
          <w:lang w:eastAsia="hr-HR"/>
        </w:rPr>
        <w:t>sumativna</w:t>
      </w:r>
      <w:proofErr w:type="spellEnd"/>
      <w:r>
        <w:rPr>
          <w:rFonts w:ascii="Book Antiqua" w:eastAsia="Times New Roman" w:hAnsi="Book Antiqua" w:cs="Times New Roman"/>
          <w:b/>
          <w:bCs/>
          <w:sz w:val="24"/>
          <w:szCs w:val="24"/>
          <w:lang w:eastAsia="hr-HR"/>
        </w:rPr>
        <w:t xml:space="preserve"> procjena).</w:t>
      </w:r>
    </w:p>
    <w:p w14:paraId="40B62E4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val="it-IT" w:eastAsia="hr-HR"/>
        </w:rPr>
        <w:t> </w:t>
      </w:r>
    </w:p>
    <w:p w14:paraId="281A98A3"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U toku godine učenike će se pratiti </w:t>
      </w:r>
      <w:r>
        <w:rPr>
          <w:rFonts w:ascii="Book Antiqua" w:eastAsia="Times New Roman" w:hAnsi="Book Antiqua" w:cs="Times New Roman"/>
          <w:b/>
          <w:bCs/>
          <w:sz w:val="24"/>
          <w:szCs w:val="24"/>
          <w:lang w:eastAsia="hr-HR"/>
        </w:rPr>
        <w:t>formativno</w:t>
      </w:r>
      <w:r>
        <w:rPr>
          <w:rFonts w:ascii="Book Antiqua" w:eastAsia="Times New Roman" w:hAnsi="Book Antiqua" w:cs="Times New Roman"/>
          <w:sz w:val="24"/>
          <w:szCs w:val="24"/>
          <w:lang w:eastAsia="hr-HR"/>
        </w:rPr>
        <w:t xml:space="preserve"> putem raznovrsnih načina vrednovanja: rubrike, anegdotske zabilješke, učeničke mape, ciljana propitivanja za provjeru razumijevanja, promatranje učitelja, kviz, igranje uloga, domaće</w:t>
      </w:r>
      <w:r>
        <w:rPr>
          <w:rFonts w:ascii="Book Antiqua" w:eastAsia="Times New Roman" w:hAnsi="Book Antiqua" w:cs="Times New Roman"/>
          <w:sz w:val="24"/>
          <w:szCs w:val="24"/>
          <w:lang w:eastAsia="hr-HR"/>
        </w:rPr>
        <w:t xml:space="preserve"> zadaće, kraće pisane provjere znanja, pisanje diktata, opažanja učenika tijekom individualnog rada ili rada u skupinama, rasprave u skupinama, </w:t>
      </w:r>
      <w:proofErr w:type="spellStart"/>
      <w:r>
        <w:rPr>
          <w:rFonts w:ascii="Book Antiqua" w:eastAsia="Times New Roman" w:hAnsi="Book Antiqua" w:cs="Times New Roman"/>
          <w:sz w:val="24"/>
          <w:szCs w:val="24"/>
          <w:lang w:eastAsia="hr-HR"/>
        </w:rPr>
        <w:t>samovrednovanje</w:t>
      </w:r>
      <w:proofErr w:type="spellEnd"/>
      <w:r>
        <w:rPr>
          <w:rFonts w:ascii="Book Antiqua" w:eastAsia="Times New Roman" w:hAnsi="Book Antiqua" w:cs="Times New Roman"/>
          <w:sz w:val="24"/>
          <w:szCs w:val="24"/>
          <w:lang w:eastAsia="hr-HR"/>
        </w:rPr>
        <w:t xml:space="preserve"> i vršnjačko vrednovanje i dr.</w:t>
      </w:r>
      <w:r>
        <w:rPr>
          <w:rFonts w:ascii="Book Antiqua" w:eastAsia="Times New Roman" w:hAnsi="Book Antiqua" w:cs="Times New Roman"/>
          <w:sz w:val="24"/>
          <w:szCs w:val="24"/>
          <w:lang w:val="it-IT" w:eastAsia="hr-HR"/>
        </w:rPr>
        <w:t> </w:t>
      </w:r>
    </w:p>
    <w:p w14:paraId="1F5E713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r>
        <w:rPr>
          <w:rFonts w:ascii="Book Antiqua" w:eastAsia="Times New Roman" w:hAnsi="Book Antiqua" w:cs="Times New Roman"/>
          <w:sz w:val="24"/>
          <w:szCs w:val="24"/>
          <w:lang w:val="it-IT" w:eastAsia="hr-HR"/>
        </w:rPr>
        <w:t> </w:t>
      </w:r>
    </w:p>
    <w:p w14:paraId="052945B0"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Kod vrednovanja u rubrikama: </w:t>
      </w:r>
      <w:r>
        <w:rPr>
          <w:rFonts w:ascii="Book Antiqua" w:eastAsia="Times New Roman" w:hAnsi="Book Antiqua" w:cs="Times New Roman"/>
          <w:b/>
          <w:bCs/>
          <w:sz w:val="24"/>
          <w:szCs w:val="24"/>
          <w:lang w:eastAsia="hr-HR"/>
        </w:rPr>
        <w:t>Razumijevanje slušanjem</w:t>
      </w:r>
      <w:r>
        <w:rPr>
          <w:rFonts w:ascii="Book Antiqua" w:eastAsia="Times New Roman" w:hAnsi="Book Antiqua" w:cs="Times New Roman"/>
          <w:sz w:val="24"/>
          <w:szCs w:val="24"/>
          <w:lang w:eastAsia="hr-HR"/>
        </w:rPr>
        <w:t xml:space="preserve"> i </w:t>
      </w:r>
      <w:r>
        <w:rPr>
          <w:rFonts w:ascii="Book Antiqua" w:eastAsia="Times New Roman" w:hAnsi="Book Antiqua" w:cs="Times New Roman"/>
          <w:b/>
          <w:bCs/>
          <w:sz w:val="24"/>
          <w:szCs w:val="24"/>
          <w:lang w:eastAsia="hr-HR"/>
        </w:rPr>
        <w:t>Razumij</w:t>
      </w:r>
      <w:r>
        <w:rPr>
          <w:rFonts w:ascii="Book Antiqua" w:eastAsia="Times New Roman" w:hAnsi="Book Antiqua" w:cs="Times New Roman"/>
          <w:b/>
          <w:bCs/>
          <w:sz w:val="24"/>
          <w:szCs w:val="24"/>
          <w:lang w:eastAsia="hr-HR"/>
        </w:rPr>
        <w:t>evanje čitanjem</w:t>
      </w:r>
      <w:r>
        <w:rPr>
          <w:rFonts w:ascii="Book Antiqua" w:eastAsia="Times New Roman" w:hAnsi="Book Antiqua" w:cs="Times New Roman"/>
          <w:sz w:val="24"/>
          <w:szCs w:val="24"/>
          <w:lang w:eastAsia="hr-HR"/>
        </w:rPr>
        <w:t xml:space="preserve"> tekst podrazumijeva sve proizvode jezične upotrebe – govorni, pisani, vizualni ili </w:t>
      </w:r>
      <w:proofErr w:type="spellStart"/>
      <w:r>
        <w:rPr>
          <w:rFonts w:ascii="Book Antiqua" w:eastAsia="Times New Roman" w:hAnsi="Book Antiqua" w:cs="Times New Roman"/>
          <w:sz w:val="24"/>
          <w:szCs w:val="24"/>
          <w:lang w:eastAsia="hr-HR"/>
        </w:rPr>
        <w:t>multimodalni</w:t>
      </w:r>
      <w:proofErr w:type="spellEnd"/>
      <w:r>
        <w:rPr>
          <w:rFonts w:ascii="Book Antiqua" w:eastAsia="Times New Roman" w:hAnsi="Book Antiqua" w:cs="Times New Roman"/>
          <w:sz w:val="24"/>
          <w:szCs w:val="24"/>
          <w:lang w:eastAsia="hr-HR"/>
        </w:rPr>
        <w:t>. </w:t>
      </w:r>
      <w:r>
        <w:rPr>
          <w:rFonts w:ascii="Book Antiqua" w:eastAsia="Times New Roman" w:hAnsi="Book Antiqua" w:cs="Times New Roman"/>
          <w:sz w:val="24"/>
          <w:szCs w:val="24"/>
          <w:lang w:val="it-IT" w:eastAsia="hr-HR"/>
        </w:rPr>
        <w:t> </w:t>
      </w:r>
    </w:p>
    <w:p w14:paraId="1B631F19"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proofErr w:type="spellStart"/>
      <w:r>
        <w:rPr>
          <w:rFonts w:ascii="Book Antiqua" w:eastAsia="Times New Roman" w:hAnsi="Book Antiqua" w:cs="Times New Roman"/>
          <w:sz w:val="24"/>
          <w:szCs w:val="24"/>
          <w:lang w:eastAsia="hr-HR"/>
        </w:rPr>
        <w:t>Multimodalni</w:t>
      </w:r>
      <w:proofErr w:type="spellEnd"/>
      <w:r>
        <w:rPr>
          <w:rFonts w:ascii="Book Antiqua" w:eastAsia="Times New Roman" w:hAnsi="Book Antiqua" w:cs="Times New Roman"/>
          <w:sz w:val="24"/>
          <w:szCs w:val="24"/>
          <w:lang w:eastAsia="hr-HR"/>
        </w:rPr>
        <w:t xml:space="preserve"> tekstovi kombiniraju jezik s drugim sustavima komuniciranja kao što su tiskani ili digitalni tekst, vizualna pomagala te zvučna </w:t>
      </w:r>
      <w:r>
        <w:rPr>
          <w:rFonts w:ascii="Book Antiqua" w:eastAsia="Times New Roman" w:hAnsi="Book Antiqua" w:cs="Times New Roman"/>
          <w:sz w:val="24"/>
          <w:szCs w:val="24"/>
          <w:lang w:eastAsia="hr-HR"/>
        </w:rPr>
        <w:t>ili govorna riječ.  Ovisno o godini učenja i poučavanja ishoda, tekstovi se razlikuju po dužini i složenosti. </w:t>
      </w:r>
      <w:r>
        <w:rPr>
          <w:rFonts w:ascii="Book Antiqua" w:eastAsia="Times New Roman" w:hAnsi="Book Antiqua" w:cs="Times New Roman"/>
          <w:sz w:val="24"/>
          <w:szCs w:val="24"/>
          <w:lang w:val="it-IT" w:eastAsia="hr-HR"/>
        </w:rPr>
        <w:t> </w:t>
      </w:r>
    </w:p>
    <w:p w14:paraId="44ACB15D"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Broj riječi koji definira dužinu teksta razlikuje se u receptivnim i produktivnim djelatnostima. </w:t>
      </w:r>
      <w:r>
        <w:rPr>
          <w:rFonts w:ascii="Book Antiqua" w:eastAsia="Times New Roman" w:hAnsi="Book Antiqua" w:cs="Times New Roman"/>
          <w:sz w:val="24"/>
          <w:szCs w:val="24"/>
          <w:lang w:val="it-IT" w:eastAsia="hr-HR"/>
        </w:rPr>
        <w:t> </w:t>
      </w:r>
    </w:p>
    <w:p w14:paraId="301D07D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U djelatnostima slušanja i čitanja vrlo krata</w:t>
      </w:r>
      <w:r>
        <w:rPr>
          <w:rFonts w:ascii="Book Antiqua" w:eastAsia="Times New Roman" w:hAnsi="Book Antiqua" w:cs="Times New Roman"/>
          <w:sz w:val="24"/>
          <w:szCs w:val="24"/>
          <w:lang w:eastAsia="hr-HR"/>
        </w:rPr>
        <w:t>k tekst ima do 100 riječi, kratak tekst između 100 i 300 riječi (u 5. razredu 100 – 200 riječi, a u 6. razredu 200 –300 riječi), srednje dug tekst ima između 300 i 600 riječi (u 7. razredu 300 – 500, a u 8. razredu 500 – 600 riječi), dok dug tekst ima više</w:t>
      </w:r>
      <w:r>
        <w:rPr>
          <w:rFonts w:ascii="Book Antiqua" w:eastAsia="Times New Roman" w:hAnsi="Book Antiqua" w:cs="Times New Roman"/>
          <w:sz w:val="24"/>
          <w:szCs w:val="24"/>
          <w:lang w:eastAsia="hr-HR"/>
        </w:rPr>
        <w:t xml:space="preserve"> od 600 riječi. U djelatnostima govorenja i pisanja vrlo kratak tekst ima do 40 riječi, kratak između 40 i 80 riječi (u 5. razredu 40 – 60 riječi, u 6. razredu 60 – 70 riječi, a u 7. razredu 70 – 80 riječi), srednje dug tekst ima između 80 i 200 riječi (u </w:t>
      </w:r>
      <w:r>
        <w:rPr>
          <w:rFonts w:ascii="Book Antiqua" w:eastAsia="Times New Roman" w:hAnsi="Book Antiqua" w:cs="Times New Roman"/>
          <w:sz w:val="24"/>
          <w:szCs w:val="24"/>
          <w:lang w:eastAsia="hr-HR"/>
        </w:rPr>
        <w:t>8. razredu 80 – 100 riječi), a dug tekst više od 200 riječi.  </w:t>
      </w:r>
    </w:p>
    <w:p w14:paraId="64C38346"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Složenost teksta ovisi o kvantitativnim i kvalitativnim pokazateljima složenosti i učenikovu poznavanju teme teksta. Kvantitativni pokazatelji složenosti odnose se na obilježja riječi i rečenic</w:t>
      </w:r>
      <w:r>
        <w:rPr>
          <w:rFonts w:ascii="Book Antiqua" w:eastAsia="Times New Roman" w:hAnsi="Book Antiqua" w:cs="Times New Roman"/>
          <w:sz w:val="24"/>
          <w:szCs w:val="24"/>
          <w:lang w:eastAsia="hr-HR"/>
        </w:rPr>
        <w:t>a poput dužine, učestalosti i složenosti, a kvalitativni pokazatelji na vrstu teksta, složenost izloženih ideja, stil autora i način na koji je tekst strukturiran i prezentiran. Budući da su učenikova prethodna znanja o temi treći čimbenik o kojemu ovisi s</w:t>
      </w:r>
      <w:r>
        <w:rPr>
          <w:rFonts w:ascii="Book Antiqua" w:eastAsia="Times New Roman" w:hAnsi="Book Antiqua" w:cs="Times New Roman"/>
          <w:sz w:val="24"/>
          <w:szCs w:val="24"/>
          <w:lang w:eastAsia="hr-HR"/>
        </w:rPr>
        <w:t>loženost teksta, procjena složenosti, uz navedene pokazatelje, ovisi i o stručnoj  procjeni učitelja.</w:t>
      </w:r>
    </w:p>
    <w:p w14:paraId="3B8FF40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p w14:paraId="1C91F4C8"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U </w:t>
      </w:r>
      <w:r>
        <w:rPr>
          <w:rFonts w:ascii="Book Antiqua" w:eastAsia="Times New Roman" w:hAnsi="Book Antiqua" w:cs="Times New Roman"/>
          <w:b/>
          <w:bCs/>
          <w:sz w:val="24"/>
          <w:szCs w:val="24"/>
          <w:lang w:eastAsia="hr-HR"/>
        </w:rPr>
        <w:t>prvom polugodištu</w:t>
      </w:r>
      <w:r>
        <w:rPr>
          <w:rFonts w:ascii="Book Antiqua" w:eastAsia="Times New Roman" w:hAnsi="Book Antiqua" w:cs="Times New Roman"/>
          <w:sz w:val="24"/>
          <w:szCs w:val="24"/>
          <w:lang w:eastAsia="hr-HR"/>
        </w:rPr>
        <w:t xml:space="preserve"> </w:t>
      </w:r>
      <w:r>
        <w:rPr>
          <w:rFonts w:ascii="Book Antiqua" w:eastAsia="Times New Roman" w:hAnsi="Book Antiqua" w:cs="Times New Roman"/>
          <w:b/>
          <w:color w:val="FFFFFF" w:themeColor="background1"/>
          <w:sz w:val="24"/>
          <w:szCs w:val="24"/>
          <w:shd w:val="clear" w:color="auto" w:fill="FF0000"/>
          <w:lang w:eastAsia="hr-HR"/>
        </w:rPr>
        <w:t>prvog razreda</w:t>
      </w:r>
      <w:r>
        <w:rPr>
          <w:rFonts w:ascii="Book Antiqua" w:eastAsia="Times New Roman" w:hAnsi="Book Antiqua" w:cs="Times New Roman"/>
          <w:sz w:val="24"/>
          <w:szCs w:val="24"/>
          <w:lang w:eastAsia="hr-HR"/>
        </w:rPr>
        <w:t xml:space="preserve"> osnovne škole učitelj prati učenikova postignuća (opisno ocjenjivanje u rubriku s lijeve strane), ali ga ne ocjenjuje brojčano, nego ga odgojno-obrazovnim postupcima i mjerama potiče i priprema na vrednovanje i ocjenjivanje njegovih postignuća i ocjenjiva</w:t>
      </w:r>
      <w:r>
        <w:rPr>
          <w:rFonts w:ascii="Book Antiqua" w:eastAsia="Times New Roman" w:hAnsi="Book Antiqua" w:cs="Times New Roman"/>
          <w:sz w:val="24"/>
          <w:szCs w:val="24"/>
          <w:lang w:eastAsia="hr-HR"/>
        </w:rPr>
        <w:t>nje njegova uspjeha u daljnjem školovanju. Tijekom cijelog prvog i drugog razreda ocjenjuju se SAMO DJELATNOST RAZUMIJEVANJA SLUŠANJEM I GOVORENJA. DJELATNOST PISANJA I ČITANJA SE NE OCJENJUJE BROJČANO/SUMATIVNO. </w:t>
      </w:r>
    </w:p>
    <w:p w14:paraId="26686BA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lastRenderedPageBreak/>
        <w:t>Čitanje se u prvom i drugom razredu ne ocj</w:t>
      </w:r>
      <w:r>
        <w:rPr>
          <w:rFonts w:ascii="Book Antiqua" w:eastAsia="Times New Roman" w:hAnsi="Book Antiqua" w:cs="Times New Roman"/>
          <w:b/>
          <w:bCs/>
          <w:sz w:val="24"/>
          <w:szCs w:val="24"/>
          <w:lang w:eastAsia="hr-HR"/>
        </w:rPr>
        <w:t xml:space="preserve">enjuje nego formativno prati, </w:t>
      </w:r>
      <w:r>
        <w:rPr>
          <w:rFonts w:ascii="Book Antiqua" w:eastAsia="Times New Roman" w:hAnsi="Book Antiqua" w:cs="Times New Roman"/>
          <w:sz w:val="24"/>
          <w:szCs w:val="24"/>
          <w:lang w:eastAsia="hr-HR"/>
        </w:rPr>
        <w:t xml:space="preserve">što podrazumijeva prepoznavanje grafijskog oblika riječi. Učenici pamte kako riječ u engleskom jeziku izgleda više negoli što mogu raščlaniti riječ na slova, posebno zato što se, za razliku od hrvatskoga, riječi ne izgovaraju </w:t>
      </w:r>
      <w:r>
        <w:rPr>
          <w:rFonts w:ascii="Book Antiqua" w:eastAsia="Times New Roman" w:hAnsi="Book Antiqua" w:cs="Times New Roman"/>
          <w:sz w:val="24"/>
          <w:szCs w:val="24"/>
          <w:lang w:eastAsia="hr-HR"/>
        </w:rPr>
        <w:t>kako se pišu.  </w:t>
      </w:r>
    </w:p>
    <w:p w14:paraId="0EF5EA90"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Primjeri za čitanje:  </w:t>
      </w:r>
    </w:p>
    <w:p w14:paraId="0B345F7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Čitaju riječi s kartica (npr. koje pridružuju slikovnim karticama).</w:t>
      </w:r>
    </w:p>
    <w:p w14:paraId="733E56A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Čitaju riječi s ploče (npr. učitelj na ploču piše 10 riječi, a učenici trebaju prepisati one riječi koje učitelj izgovori; napomena: aktivnost uključ</w:t>
      </w:r>
      <w:r>
        <w:rPr>
          <w:rFonts w:ascii="Book Antiqua" w:eastAsia="Times New Roman" w:hAnsi="Book Antiqua" w:cs="Times New Roman"/>
          <w:sz w:val="24"/>
          <w:szCs w:val="24"/>
          <w:lang w:eastAsia="hr-HR"/>
        </w:rPr>
        <w:t>uje djelatnost pisanja, ali njome se primarno provjerava čitanje - prepoznavanje grafijskog oblika riječi). </w:t>
      </w:r>
    </w:p>
    <w:p w14:paraId="399028E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Čitaju riječi i kratke rečenice u udžbeniku u radnoj bilježnici i drugim radnim materijalima (kratke se rečenice ne čitaju naglas nego je glavni sm</w:t>
      </w:r>
      <w:r>
        <w:rPr>
          <w:rFonts w:ascii="Book Antiqua" w:eastAsia="Times New Roman" w:hAnsi="Book Antiqua" w:cs="Times New Roman"/>
          <w:sz w:val="24"/>
          <w:szCs w:val="24"/>
          <w:lang w:eastAsia="hr-HR"/>
        </w:rPr>
        <w:t>isao razumijevanje pročitanoga).  </w:t>
      </w:r>
    </w:p>
    <w:p w14:paraId="6A7D074B"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Čitaju </w:t>
      </w:r>
      <w:proofErr w:type="spellStart"/>
      <w:r>
        <w:rPr>
          <w:rFonts w:ascii="Book Antiqua" w:eastAsia="Times New Roman" w:hAnsi="Book Antiqua" w:cs="Times New Roman"/>
          <w:sz w:val="24"/>
          <w:szCs w:val="24"/>
          <w:lang w:eastAsia="hr-HR"/>
        </w:rPr>
        <w:t>slikopriče</w:t>
      </w:r>
      <w:proofErr w:type="spellEnd"/>
      <w:r>
        <w:rPr>
          <w:rFonts w:ascii="Book Antiqua" w:eastAsia="Times New Roman" w:hAnsi="Book Antiqua" w:cs="Times New Roman"/>
          <w:sz w:val="24"/>
          <w:szCs w:val="24"/>
          <w:lang w:eastAsia="hr-HR"/>
        </w:rPr>
        <w:t xml:space="preserve"> - tekst u kojem je dio riječi zamijenjen sličicom.</w:t>
      </w:r>
    </w:p>
    <w:p w14:paraId="598DB3FE"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Čitaju riječi uz kratke i jednostavne pjesme.</w:t>
      </w:r>
    </w:p>
    <w:p w14:paraId="2C3EF8C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Djelatnost pisanja se u prvom i drugom razredu ne ocjenjuje nego formativno prati</w:t>
      </w:r>
      <w:r>
        <w:rPr>
          <w:rFonts w:ascii="Book Antiqua" w:eastAsia="Times New Roman" w:hAnsi="Book Antiqua" w:cs="Times New Roman"/>
          <w:sz w:val="24"/>
          <w:szCs w:val="24"/>
          <w:lang w:eastAsia="hr-HR"/>
        </w:rPr>
        <w:t>, što podrazumijeva da uč</w:t>
      </w:r>
      <w:r>
        <w:rPr>
          <w:rFonts w:ascii="Book Antiqua" w:eastAsia="Times New Roman" w:hAnsi="Book Antiqua" w:cs="Times New Roman"/>
          <w:sz w:val="24"/>
          <w:szCs w:val="24"/>
          <w:lang w:eastAsia="hr-HR"/>
        </w:rPr>
        <w:t>enici prepisuju (preslikavaju) slova engleske abecede, posebice ona koja ne postoje u hrvatskoj abecedi: Q, W, X, Y.  </w:t>
      </w:r>
    </w:p>
    <w:p w14:paraId="06D9EA05"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Primjeri za pisanje: </w:t>
      </w:r>
    </w:p>
    <w:p w14:paraId="70F3767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color w:val="000000"/>
          <w:sz w:val="24"/>
          <w:szCs w:val="24"/>
          <w:lang w:eastAsia="hr-HR"/>
        </w:rPr>
        <w:t xml:space="preserve">Prepisuju (preslikavaju) </w:t>
      </w:r>
      <w:r>
        <w:rPr>
          <w:rFonts w:ascii="Book Antiqua" w:eastAsia="Times New Roman" w:hAnsi="Book Antiqua" w:cs="Times New Roman"/>
          <w:b/>
          <w:bCs/>
          <w:color w:val="000000"/>
          <w:sz w:val="24"/>
          <w:szCs w:val="24"/>
          <w:lang w:eastAsia="hr-HR"/>
        </w:rPr>
        <w:t>riječi</w:t>
      </w:r>
      <w:r>
        <w:rPr>
          <w:rFonts w:ascii="Book Antiqua" w:eastAsia="Times New Roman" w:hAnsi="Book Antiqua" w:cs="Times New Roman"/>
          <w:color w:val="000000"/>
          <w:sz w:val="24"/>
          <w:szCs w:val="24"/>
          <w:lang w:eastAsia="hr-HR"/>
        </w:rPr>
        <w:t xml:space="preserve"> - npr. učestale riječi, riječi u formatu popisa za kupovinu, popisa želja za darove, popisa sastojaka za čarobni napitak i sl..</w:t>
      </w:r>
      <w:r>
        <w:rPr>
          <w:rFonts w:ascii="Book Antiqua" w:eastAsia="Times New Roman" w:hAnsi="Book Antiqua" w:cs="Times New Roman"/>
          <w:sz w:val="24"/>
          <w:szCs w:val="24"/>
          <w:lang w:eastAsia="hr-HR"/>
        </w:rPr>
        <w:t> </w:t>
      </w:r>
    </w:p>
    <w:p w14:paraId="47158DD9"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color w:val="000000"/>
          <w:sz w:val="24"/>
          <w:szCs w:val="24"/>
          <w:lang w:eastAsia="hr-HR"/>
        </w:rPr>
        <w:t xml:space="preserve">Prepisuju (preslikavaju) </w:t>
      </w:r>
      <w:r>
        <w:rPr>
          <w:rFonts w:ascii="Book Antiqua" w:eastAsia="Times New Roman" w:hAnsi="Book Antiqua" w:cs="Times New Roman"/>
          <w:b/>
          <w:bCs/>
          <w:color w:val="000000"/>
          <w:sz w:val="24"/>
          <w:szCs w:val="24"/>
          <w:lang w:eastAsia="hr-HR"/>
        </w:rPr>
        <w:t>kratke rečenice</w:t>
      </w:r>
      <w:r>
        <w:rPr>
          <w:rFonts w:ascii="Book Antiqua" w:eastAsia="Times New Roman" w:hAnsi="Book Antiqua" w:cs="Times New Roman"/>
          <w:color w:val="000000"/>
          <w:sz w:val="24"/>
          <w:szCs w:val="24"/>
          <w:lang w:eastAsia="hr-HR"/>
        </w:rPr>
        <w:t xml:space="preserve"> - npr. rođendanska čestitka, blagdanska čestitka....</w:t>
      </w:r>
      <w:r>
        <w:rPr>
          <w:rFonts w:ascii="Book Antiqua" w:eastAsia="Times New Roman" w:hAnsi="Book Antiqua" w:cs="Times New Roman"/>
          <w:sz w:val="24"/>
          <w:szCs w:val="24"/>
          <w:lang w:eastAsia="hr-HR"/>
        </w:rPr>
        <w:t> </w:t>
      </w:r>
    </w:p>
    <w:p w14:paraId="20EFA22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Prepisuju (preslikavaju) riječi</w:t>
      </w:r>
      <w:r>
        <w:rPr>
          <w:rFonts w:ascii="Book Antiqua" w:eastAsia="Times New Roman" w:hAnsi="Book Antiqua" w:cs="Times New Roman"/>
          <w:sz w:val="24"/>
          <w:szCs w:val="24"/>
          <w:lang w:eastAsia="hr-HR"/>
        </w:rPr>
        <w:t xml:space="preserve"> i stvaraju kratke rečenice - npr. opisi, pjesmice (mini </w:t>
      </w:r>
      <w:proofErr w:type="spellStart"/>
      <w:r>
        <w:rPr>
          <w:rFonts w:ascii="Book Antiqua" w:eastAsia="Times New Roman" w:hAnsi="Book Antiqua" w:cs="Times New Roman"/>
          <w:sz w:val="24"/>
          <w:szCs w:val="24"/>
          <w:lang w:eastAsia="hr-HR"/>
        </w:rPr>
        <w:t>poems</w:t>
      </w:r>
      <w:proofErr w:type="spellEnd"/>
      <w:r>
        <w:rPr>
          <w:rFonts w:ascii="Book Antiqua" w:eastAsia="Times New Roman" w:hAnsi="Book Antiqua" w:cs="Times New Roman"/>
          <w:sz w:val="24"/>
          <w:szCs w:val="24"/>
          <w:lang w:eastAsia="hr-HR"/>
        </w:rPr>
        <w:t>)… </w:t>
      </w:r>
    </w:p>
    <w:p w14:paraId="242CE10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Stvaraju strip prepisujući riječi i kratke rečenice u oblačiće (likove može pripremiti učitelj, a mogu ih nacrtati i sami učenici).  </w:t>
      </w:r>
    </w:p>
    <w:p w14:paraId="68C2879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color w:val="000000"/>
          <w:sz w:val="24"/>
          <w:szCs w:val="24"/>
          <w:lang w:eastAsia="hr-HR"/>
        </w:rPr>
        <w:t>Stvaraju slikovnicu</w:t>
      </w:r>
      <w:r>
        <w:rPr>
          <w:rFonts w:ascii="Book Antiqua" w:eastAsia="Times New Roman" w:hAnsi="Book Antiqua" w:cs="Times New Roman"/>
          <w:color w:val="000000"/>
          <w:sz w:val="24"/>
          <w:szCs w:val="24"/>
          <w:lang w:eastAsia="hr-HR"/>
        </w:rPr>
        <w:t xml:space="preserve"> na istom principu kao i strip.</w:t>
      </w:r>
      <w:r>
        <w:rPr>
          <w:rFonts w:ascii="Book Antiqua" w:eastAsia="Times New Roman" w:hAnsi="Book Antiqua" w:cs="Times New Roman"/>
          <w:sz w:val="24"/>
          <w:szCs w:val="24"/>
          <w:lang w:eastAsia="hr-HR"/>
        </w:rPr>
        <w:t> </w:t>
      </w:r>
    </w:p>
    <w:p w14:paraId="09D96E5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p w14:paraId="756B1DC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Za</w:t>
      </w:r>
      <w:r>
        <w:rPr>
          <w:rFonts w:ascii="Book Antiqua" w:eastAsia="Times New Roman" w:hAnsi="Book Antiqua" w:cs="Times New Roman"/>
          <w:b/>
          <w:bCs/>
          <w:sz w:val="24"/>
          <w:szCs w:val="24"/>
          <w:lang w:eastAsia="hr-HR"/>
        </w:rPr>
        <w:t>ključna ocjena</w:t>
      </w:r>
      <w:r>
        <w:rPr>
          <w:rFonts w:ascii="Book Antiqua" w:eastAsia="Times New Roman" w:hAnsi="Book Antiqua" w:cs="Times New Roman"/>
          <w:sz w:val="24"/>
          <w:szCs w:val="24"/>
          <w:lang w:eastAsia="hr-HR"/>
        </w:rPr>
        <w:t> </w:t>
      </w:r>
    </w:p>
    <w:p w14:paraId="2962462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Zaključna je ocjena iz nastavnog predmeta izraz postignute razine učenikovih kompetencija  u  nastavnom predmetu/području, rezultat ukupnog procesa vrednovanja tijekom nastavne godine, a izvodi se temeljem  elemenata vrednovanja. </w:t>
      </w:r>
    </w:p>
    <w:p w14:paraId="3A29ADD1" w14:textId="77777777" w:rsidR="00596CA4" w:rsidRPr="005D5012" w:rsidRDefault="009E2B87">
      <w:pPr>
        <w:spacing w:after="0" w:line="240" w:lineRule="auto"/>
        <w:textAlignment w:val="baseline"/>
        <w:rPr>
          <w:rFonts w:ascii="Times New Roman" w:eastAsia="Times New Roman" w:hAnsi="Times New Roman" w:cs="Times New Roman"/>
          <w:b/>
          <w:bCs/>
          <w:color w:val="FF0000"/>
          <w:sz w:val="28"/>
          <w:szCs w:val="28"/>
          <w:lang w:eastAsia="hr-HR"/>
        </w:rPr>
      </w:pPr>
      <w:r w:rsidRPr="005D5012">
        <w:rPr>
          <w:rFonts w:ascii="Book Antiqua" w:eastAsia="Times New Roman" w:hAnsi="Book Antiqua" w:cs="Times New Roman"/>
          <w:b/>
          <w:bCs/>
          <w:color w:val="FF0000"/>
          <w:sz w:val="28"/>
          <w:szCs w:val="28"/>
          <w:lang w:eastAsia="hr-HR"/>
        </w:rPr>
        <w:t>Zaključna</w:t>
      </w:r>
      <w:r w:rsidRPr="005D5012">
        <w:rPr>
          <w:rFonts w:ascii="Book Antiqua" w:eastAsia="Times New Roman" w:hAnsi="Book Antiqua" w:cs="Times New Roman"/>
          <w:b/>
          <w:bCs/>
          <w:color w:val="FF0000"/>
          <w:sz w:val="28"/>
          <w:szCs w:val="28"/>
          <w:lang w:eastAsia="hr-HR"/>
        </w:rPr>
        <w:t xml:space="preserve"> ocjena iz nastavnog predmeta  na kraju nastavne godine ne mora proizlaziti iz aritmetičke sredine  upisanih ocjena. </w:t>
      </w:r>
    </w:p>
    <w:p w14:paraId="6BFE037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p w14:paraId="0AD8C71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Učenici s posebnim potrebama:</w:t>
      </w:r>
      <w:r>
        <w:rPr>
          <w:rFonts w:ascii="Book Antiqua" w:eastAsia="Times New Roman" w:hAnsi="Book Antiqua" w:cs="Times New Roman"/>
          <w:sz w:val="24"/>
          <w:szCs w:val="24"/>
          <w:lang w:eastAsia="hr-HR"/>
        </w:rPr>
        <w:t> </w:t>
      </w:r>
    </w:p>
    <w:p w14:paraId="3959F6B3"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xml:space="preserve">Sukladno Pravilniku o osnovnoškolskom odgoju i obrazovanju učenika s teškoćama u razvoju učenik s </w:t>
      </w:r>
      <w:r>
        <w:rPr>
          <w:rFonts w:ascii="Book Antiqua" w:eastAsia="Times New Roman" w:hAnsi="Book Antiqua" w:cs="Times New Roman"/>
          <w:sz w:val="24"/>
          <w:szCs w:val="24"/>
          <w:lang w:eastAsia="hr-HR"/>
        </w:rPr>
        <w:t>posebnim potrebama svladava nastavni program prema utvrđenoj razini teškoće, odnosno prema redovnom nastavnom programu uz primjenu individualiziranih postupaka ili prema prilagođenom programu. Prilagođeni program iz  članka 4. ovog pravilnika je program pr</w:t>
      </w:r>
      <w:r>
        <w:rPr>
          <w:rFonts w:ascii="Book Antiqua" w:eastAsia="Times New Roman" w:hAnsi="Book Antiqua" w:cs="Times New Roman"/>
          <w:sz w:val="24"/>
          <w:szCs w:val="24"/>
          <w:lang w:eastAsia="hr-HR"/>
        </w:rPr>
        <w:t xml:space="preserve">imjeren osnovnim karakteristikama teškoće u djeteta, a </w:t>
      </w:r>
      <w:r>
        <w:rPr>
          <w:rFonts w:ascii="Book Antiqua" w:eastAsia="Times New Roman" w:hAnsi="Book Antiqua" w:cs="Times New Roman"/>
          <w:sz w:val="24"/>
          <w:szCs w:val="24"/>
          <w:lang w:eastAsia="hr-HR"/>
        </w:rPr>
        <w:lastRenderedPageBreak/>
        <w:t xml:space="preserve">u pravilu pretpostavlja smanjivanje intenziteta i </w:t>
      </w:r>
      <w:proofErr w:type="spellStart"/>
      <w:r>
        <w:rPr>
          <w:rFonts w:ascii="Book Antiqua" w:eastAsia="Times New Roman" w:hAnsi="Book Antiqua" w:cs="Times New Roman"/>
          <w:sz w:val="24"/>
          <w:szCs w:val="24"/>
          <w:lang w:eastAsia="hr-HR"/>
        </w:rPr>
        <w:t>ekstenziteta</w:t>
      </w:r>
      <w:proofErr w:type="spellEnd"/>
      <w:r>
        <w:rPr>
          <w:rFonts w:ascii="Book Antiqua" w:eastAsia="Times New Roman" w:hAnsi="Book Antiqua" w:cs="Times New Roman"/>
          <w:sz w:val="24"/>
          <w:szCs w:val="24"/>
          <w:lang w:eastAsia="hr-HR"/>
        </w:rPr>
        <w:t xml:space="preserve"> pri izboru nastavnih sadržaja obogaćenih specifičnim  metodama, sredstvima i pomagalima. </w:t>
      </w:r>
    </w:p>
    <w:p w14:paraId="4B59FFD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Ispitivanje, kao i ostali postupci, ovisi o učen</w:t>
      </w:r>
      <w:r>
        <w:rPr>
          <w:rFonts w:ascii="Book Antiqua" w:eastAsia="Times New Roman" w:hAnsi="Book Antiqua" w:cs="Times New Roman"/>
          <w:sz w:val="24"/>
          <w:szCs w:val="24"/>
          <w:lang w:eastAsia="hr-HR"/>
        </w:rPr>
        <w:t xml:space="preserve">ikovim sposobnostima i mogućnostima i mogućim načinima komuniciranja i izražavanja (usmeno, pismeno, </w:t>
      </w:r>
      <w:proofErr w:type="spellStart"/>
      <w:r>
        <w:rPr>
          <w:rFonts w:ascii="Book Antiqua" w:eastAsia="Times New Roman" w:hAnsi="Book Antiqua" w:cs="Times New Roman"/>
          <w:sz w:val="24"/>
          <w:szCs w:val="24"/>
          <w:lang w:eastAsia="hr-HR"/>
        </w:rPr>
        <w:t>gestovno</w:t>
      </w:r>
      <w:proofErr w:type="spellEnd"/>
      <w:r>
        <w:rPr>
          <w:rFonts w:ascii="Book Antiqua" w:eastAsia="Times New Roman" w:hAnsi="Book Antiqua" w:cs="Times New Roman"/>
          <w:sz w:val="24"/>
          <w:szCs w:val="24"/>
          <w:lang w:eastAsia="hr-HR"/>
        </w:rPr>
        <w:t xml:space="preserve">, izradbom nekog rada i sl.). Načini i oblici provjeravanja </w:t>
      </w:r>
      <w:r>
        <w:rPr>
          <w:rFonts w:ascii="Book Antiqua" w:eastAsia="Times New Roman" w:hAnsi="Book Antiqua" w:cs="Times New Roman"/>
          <w:b/>
          <w:bCs/>
          <w:sz w:val="24"/>
          <w:szCs w:val="24"/>
          <w:lang w:eastAsia="hr-HR"/>
        </w:rPr>
        <w:t>bit će primjereni učeniku i njegovim specifičnostima, djelovat će afirmativno i poticaj</w:t>
      </w:r>
      <w:r>
        <w:rPr>
          <w:rFonts w:ascii="Book Antiqua" w:eastAsia="Times New Roman" w:hAnsi="Book Antiqua" w:cs="Times New Roman"/>
          <w:b/>
          <w:bCs/>
          <w:sz w:val="24"/>
          <w:szCs w:val="24"/>
          <w:lang w:eastAsia="hr-HR"/>
        </w:rPr>
        <w:t>no na učenike, kako bi kvalitetno iskoristili očuvane sposobnosti, i razvili nove.</w:t>
      </w:r>
      <w:r>
        <w:rPr>
          <w:rFonts w:ascii="Book Antiqua" w:eastAsia="Times New Roman" w:hAnsi="Book Antiqua" w:cs="Times New Roman"/>
          <w:sz w:val="24"/>
          <w:szCs w:val="24"/>
          <w:lang w:eastAsia="hr-HR"/>
        </w:rPr>
        <w:t> </w:t>
      </w:r>
    </w:p>
    <w:p w14:paraId="56B92B55"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p w14:paraId="18C02D4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Pisane provjere</w:t>
      </w:r>
      <w:r>
        <w:rPr>
          <w:rFonts w:ascii="Book Antiqua" w:eastAsia="Times New Roman" w:hAnsi="Book Antiqua" w:cs="Times New Roman"/>
          <w:sz w:val="24"/>
          <w:szCs w:val="24"/>
          <w:lang w:eastAsia="hr-HR"/>
        </w:rPr>
        <w:t> </w:t>
      </w:r>
    </w:p>
    <w:p w14:paraId="1F94D42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 </w:t>
      </w:r>
      <w:r>
        <w:rPr>
          <w:rFonts w:ascii="Book Antiqua" w:eastAsia="Times New Roman" w:hAnsi="Book Antiqua" w:cs="Times New Roman"/>
          <w:sz w:val="24"/>
          <w:szCs w:val="24"/>
          <w:lang w:eastAsia="hr-HR"/>
        </w:rPr>
        <w:t> </w:t>
      </w:r>
    </w:p>
    <w:p w14:paraId="2B9AD4B3"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Tijekom školske godine piše se više većih pismenih provjera znanja (sami broj određuje učitelj s obzirom na individualne potrebe i posebnosti p</w:t>
      </w:r>
      <w:r>
        <w:rPr>
          <w:rFonts w:ascii="Book Antiqua" w:eastAsia="Times New Roman" w:hAnsi="Book Antiqua" w:cs="Times New Roman"/>
          <w:sz w:val="24"/>
          <w:szCs w:val="24"/>
          <w:lang w:eastAsia="hr-HR"/>
        </w:rPr>
        <w:t>ojedinog razreda) te po potrebi više kraćih provjera znanja (</w:t>
      </w:r>
      <w:r>
        <w:rPr>
          <w:rFonts w:ascii="Book Antiqua" w:eastAsia="Times New Roman" w:hAnsi="Book Antiqua" w:cs="Times New Roman"/>
          <w:b/>
          <w:bCs/>
          <w:sz w:val="24"/>
          <w:szCs w:val="24"/>
          <w:lang w:eastAsia="hr-HR"/>
        </w:rPr>
        <w:t>koje se ocjenjuju formativno</w:t>
      </w:r>
      <w:r>
        <w:rPr>
          <w:rFonts w:ascii="Book Antiqua" w:eastAsia="Times New Roman" w:hAnsi="Book Antiqua" w:cs="Times New Roman"/>
          <w:sz w:val="24"/>
          <w:szCs w:val="24"/>
          <w:lang w:eastAsia="hr-HR"/>
        </w:rPr>
        <w:t>). U PRVOM I DRUGOM RAZREDU DJELATNOST PISANJA SE NE OCJENJUJE. </w:t>
      </w:r>
    </w:p>
    <w:p w14:paraId="6DDEA147" w14:textId="77777777" w:rsidR="00596CA4" w:rsidRDefault="009E2B87">
      <w:pPr>
        <w:spacing w:after="0" w:line="240" w:lineRule="auto"/>
        <w:textAlignment w:val="baseline"/>
        <w:rPr>
          <w:rFonts w:ascii="Book Antiqua" w:eastAsia="Times New Roman" w:hAnsi="Book Antiqua" w:cs="Times New Roman"/>
          <w:sz w:val="24"/>
          <w:szCs w:val="24"/>
          <w:lang w:eastAsia="hr-HR"/>
        </w:rPr>
      </w:pPr>
      <w:r>
        <w:rPr>
          <w:rFonts w:ascii="Book Antiqua" w:eastAsia="Times New Roman" w:hAnsi="Book Antiqua" w:cs="Times New Roman"/>
          <w:sz w:val="24"/>
          <w:szCs w:val="24"/>
          <w:lang w:eastAsia="hr-HR"/>
        </w:rPr>
        <w:t>Rezultati pisane provjere se upisuju u rubrike OVISNO O DJELATNOSTI KOJA SE TESTIRA u petom razredu pr</w:t>
      </w:r>
      <w:r>
        <w:rPr>
          <w:rFonts w:ascii="Book Antiqua" w:eastAsia="Times New Roman" w:hAnsi="Book Antiqua" w:cs="Times New Roman"/>
          <w:sz w:val="24"/>
          <w:szCs w:val="24"/>
          <w:lang w:eastAsia="hr-HR"/>
        </w:rPr>
        <w:t>ema bodovnoj skali za pisanje provjere :          </w:t>
      </w:r>
    </w:p>
    <w:p w14:paraId="10DE2139"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odličan – 91-100%</w:t>
      </w:r>
      <w:r>
        <w:rPr>
          <w:rFonts w:ascii="Book Antiqua" w:eastAsia="Times New Roman" w:hAnsi="Book Antiqua" w:cs="Times New Roman"/>
          <w:sz w:val="24"/>
          <w:szCs w:val="24"/>
          <w:lang w:val="it-IT" w:eastAsia="hr-HR"/>
        </w:rPr>
        <w:t> </w:t>
      </w:r>
    </w:p>
    <w:p w14:paraId="34AD4812"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vrlo dobar – 78-90%</w:t>
      </w:r>
      <w:r>
        <w:rPr>
          <w:rFonts w:ascii="Book Antiqua" w:eastAsia="Times New Roman" w:hAnsi="Book Antiqua" w:cs="Times New Roman"/>
          <w:sz w:val="24"/>
          <w:szCs w:val="24"/>
          <w:lang w:val="it-IT" w:eastAsia="hr-HR"/>
        </w:rPr>
        <w:t> </w:t>
      </w:r>
    </w:p>
    <w:p w14:paraId="76B2B580"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dobar -  62-77%</w:t>
      </w:r>
      <w:r>
        <w:rPr>
          <w:rFonts w:ascii="Book Antiqua" w:eastAsia="Times New Roman" w:hAnsi="Book Antiqua" w:cs="Times New Roman"/>
          <w:sz w:val="24"/>
          <w:szCs w:val="24"/>
          <w:lang w:val="it-IT" w:eastAsia="hr-HR"/>
        </w:rPr>
        <w:t> </w:t>
      </w:r>
    </w:p>
    <w:p w14:paraId="40E9DCF8" w14:textId="77777777" w:rsidR="00596CA4" w:rsidRDefault="009E2B87">
      <w:pPr>
        <w:spacing w:after="0" w:line="240" w:lineRule="auto"/>
        <w:textAlignment w:val="baseline"/>
        <w:rPr>
          <w:rFonts w:ascii="Times New Roman" w:eastAsia="Times New Roman" w:hAnsi="Times New Roman" w:cs="Times New Roman"/>
          <w:sz w:val="24"/>
          <w:szCs w:val="24"/>
          <w:lang w:val="it-IT" w:eastAsia="hr-HR"/>
        </w:rPr>
      </w:pPr>
      <w:r>
        <w:rPr>
          <w:rFonts w:ascii="Book Antiqua" w:eastAsia="Times New Roman" w:hAnsi="Book Antiqua" w:cs="Times New Roman"/>
          <w:sz w:val="24"/>
          <w:szCs w:val="24"/>
          <w:lang w:eastAsia="hr-HR"/>
        </w:rPr>
        <w:t>dovoljan – 50-61%</w:t>
      </w:r>
      <w:r>
        <w:rPr>
          <w:rFonts w:ascii="Book Antiqua" w:eastAsia="Times New Roman" w:hAnsi="Book Antiqua" w:cs="Times New Roman"/>
          <w:sz w:val="24"/>
          <w:szCs w:val="24"/>
          <w:lang w:val="it-IT" w:eastAsia="hr-HR"/>
        </w:rPr>
        <w:t> </w:t>
      </w:r>
    </w:p>
    <w:p w14:paraId="66CEFE78" w14:textId="77777777" w:rsidR="00596CA4" w:rsidRDefault="009E2B87">
      <w:pPr>
        <w:spacing w:after="0" w:line="240" w:lineRule="auto"/>
        <w:textAlignment w:val="baseline"/>
        <w:rPr>
          <w:rFonts w:ascii="Book Antiqua" w:eastAsia="Times New Roman" w:hAnsi="Book Antiqua" w:cs="Times New Roman"/>
          <w:sz w:val="24"/>
          <w:szCs w:val="24"/>
          <w:lang w:val="en-US" w:eastAsia="hr-HR"/>
        </w:rPr>
      </w:pPr>
      <w:r>
        <w:rPr>
          <w:rFonts w:ascii="Book Antiqua" w:eastAsia="Times New Roman" w:hAnsi="Book Antiqua" w:cs="Times New Roman"/>
          <w:sz w:val="24"/>
          <w:szCs w:val="24"/>
          <w:lang w:eastAsia="hr-HR"/>
        </w:rPr>
        <w:t>nedovoljan - manje od 50%</w:t>
      </w:r>
      <w:r>
        <w:rPr>
          <w:rFonts w:ascii="Book Antiqua" w:eastAsia="Times New Roman" w:hAnsi="Book Antiqua" w:cs="Times New Roman"/>
          <w:sz w:val="24"/>
          <w:szCs w:val="24"/>
          <w:lang w:val="en-US" w:eastAsia="hr-HR"/>
        </w:rPr>
        <w:t> </w:t>
      </w:r>
    </w:p>
    <w:p w14:paraId="2E051C69"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151FA151"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797C6A9A"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35128F68"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24144D31"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39E2246C"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339C11FC"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056AC6B8"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6C562FF9"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417B46F6"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315E2D99"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05082572" w14:textId="77777777" w:rsidR="00596CA4" w:rsidRDefault="00596CA4">
      <w:pPr>
        <w:spacing w:after="0" w:line="240" w:lineRule="auto"/>
        <w:textAlignment w:val="baseline"/>
        <w:rPr>
          <w:rFonts w:ascii="Book Antiqua" w:eastAsia="Times New Roman" w:hAnsi="Book Antiqua" w:cs="Times New Roman"/>
          <w:sz w:val="24"/>
          <w:szCs w:val="24"/>
          <w:lang w:val="en-US" w:eastAsia="hr-HR"/>
        </w:rPr>
      </w:pPr>
    </w:p>
    <w:p w14:paraId="2491383E" w14:textId="77777777" w:rsidR="00596CA4" w:rsidRDefault="00596CA4">
      <w:pPr>
        <w:spacing w:after="0" w:line="240" w:lineRule="auto"/>
        <w:textAlignment w:val="baseline"/>
        <w:rPr>
          <w:rFonts w:ascii="Times New Roman" w:eastAsia="Times New Roman" w:hAnsi="Times New Roman" w:cs="Times New Roman"/>
          <w:sz w:val="24"/>
          <w:szCs w:val="24"/>
          <w:lang w:val="en-US" w:eastAsia="hr-HR"/>
        </w:rPr>
      </w:pPr>
    </w:p>
    <w:p w14:paraId="72277458" w14:textId="77777777" w:rsidR="00596CA4" w:rsidRDefault="00596CA4">
      <w:pPr>
        <w:spacing w:after="0" w:line="240" w:lineRule="auto"/>
        <w:textAlignment w:val="baseline"/>
        <w:rPr>
          <w:rFonts w:ascii="Times New Roman" w:eastAsia="Times New Roman" w:hAnsi="Times New Roman" w:cs="Times New Roman"/>
          <w:sz w:val="24"/>
          <w:szCs w:val="24"/>
          <w:lang w:val="en-US" w:eastAsia="hr-HR"/>
        </w:rPr>
      </w:pPr>
    </w:p>
    <w:p w14:paraId="6EA73B4B" w14:textId="77777777" w:rsidR="00596CA4" w:rsidRDefault="009E2B87">
      <w:pPr>
        <w:spacing w:after="0" w:line="240" w:lineRule="auto"/>
        <w:textAlignment w:val="baseline"/>
        <w:rPr>
          <w:rFonts w:ascii="Book Antiqua" w:eastAsia="Times New Roman" w:hAnsi="Book Antiqua" w:cs="Times New Roman"/>
          <w:sz w:val="21"/>
          <w:szCs w:val="21"/>
          <w:lang w:val="en-US" w:eastAsia="hr-HR"/>
        </w:rPr>
      </w:pPr>
      <w:r>
        <w:rPr>
          <w:rFonts w:ascii="Book Antiqua" w:eastAsia="Times New Roman" w:hAnsi="Book Antiqua" w:cs="Times New Roman"/>
          <w:sz w:val="21"/>
          <w:szCs w:val="21"/>
          <w:lang w:eastAsia="hr-HR"/>
        </w:rPr>
        <w:t>1. razred</w:t>
      </w:r>
      <w:r>
        <w:rPr>
          <w:rFonts w:ascii="Book Antiqua" w:eastAsia="Times New Roman" w:hAnsi="Book Antiqua" w:cs="Times New Roman"/>
          <w:sz w:val="21"/>
          <w:szCs w:val="21"/>
          <w:lang w:val="en-US" w:eastAsia="hr-HR"/>
        </w:rPr>
        <w:t> </w:t>
      </w:r>
    </w:p>
    <w:p w14:paraId="209A98AB" w14:textId="77777777" w:rsidR="00596CA4" w:rsidRDefault="009E2B87">
      <w:pPr>
        <w:spacing w:after="0" w:line="240" w:lineRule="auto"/>
        <w:ind w:left="1080"/>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1"/>
          <w:szCs w:val="21"/>
          <w:lang w:val="en-US" w:eastAsia="hr-HR"/>
        </w:rPr>
        <w:t> </w:t>
      </w:r>
    </w:p>
    <w:tbl>
      <w:tblPr>
        <w:tblW w:w="13884" w:type="dxa"/>
        <w:tblCellMar>
          <w:top w:w="15" w:type="dxa"/>
          <w:left w:w="15" w:type="dxa"/>
          <w:bottom w:w="15" w:type="dxa"/>
          <w:right w:w="15" w:type="dxa"/>
        </w:tblCellMar>
        <w:tblLook w:val="04A0" w:firstRow="1" w:lastRow="0" w:firstColumn="1" w:lastColumn="0" w:noHBand="0" w:noVBand="1"/>
      </w:tblPr>
      <w:tblGrid>
        <w:gridCol w:w="900"/>
        <w:gridCol w:w="5751"/>
        <w:gridCol w:w="7233"/>
      </w:tblGrid>
      <w:tr w:rsidR="00596CA4" w14:paraId="374B9460" w14:textId="77777777">
        <w:trPr>
          <w:trHeight w:val="495"/>
        </w:trPr>
        <w:tc>
          <w:tcPr>
            <w:tcW w:w="900" w:type="dxa"/>
            <w:tcBorders>
              <w:top w:val="single" w:sz="6" w:space="0" w:color="000000"/>
              <w:left w:val="single" w:sz="6" w:space="0" w:color="000000"/>
              <w:bottom w:val="single" w:sz="6" w:space="0" w:color="000000"/>
            </w:tcBorders>
            <w:shd w:val="clear" w:color="auto" w:fill="auto"/>
          </w:tcPr>
          <w:p w14:paraId="65DFABA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tc>
        <w:tc>
          <w:tcPr>
            <w:tcW w:w="5751" w:type="dxa"/>
            <w:tcBorders>
              <w:top w:val="single" w:sz="6" w:space="0" w:color="000000"/>
              <w:left w:val="single" w:sz="6" w:space="0" w:color="000000"/>
              <w:bottom w:val="single" w:sz="6" w:space="0" w:color="000000"/>
            </w:tcBorders>
            <w:shd w:val="clear" w:color="auto" w:fill="FFFF00"/>
          </w:tcPr>
          <w:p w14:paraId="50C986E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Slušanje s razumijevanjem</w:t>
            </w:r>
            <w:r>
              <w:rPr>
                <w:rFonts w:ascii="Book Antiqua" w:eastAsia="Times New Roman" w:hAnsi="Book Antiqua" w:cs="Times New Roman"/>
                <w:sz w:val="24"/>
                <w:szCs w:val="24"/>
                <w:lang w:eastAsia="hr-HR"/>
              </w:rPr>
              <w:t> </w:t>
            </w:r>
          </w:p>
        </w:tc>
        <w:tc>
          <w:tcPr>
            <w:tcW w:w="7233" w:type="dxa"/>
            <w:tcBorders>
              <w:top w:val="single" w:sz="6" w:space="0" w:color="000000"/>
              <w:left w:val="single" w:sz="6" w:space="0" w:color="000000"/>
              <w:bottom w:val="single" w:sz="6" w:space="0" w:color="000000"/>
              <w:right w:val="single" w:sz="6" w:space="0" w:color="000000"/>
            </w:tcBorders>
            <w:shd w:val="clear" w:color="auto" w:fill="FFFF00"/>
          </w:tcPr>
          <w:p w14:paraId="5E49263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eastAsia="hr-HR"/>
              </w:rPr>
              <w:t> </w:t>
            </w:r>
          </w:p>
        </w:tc>
      </w:tr>
      <w:tr w:rsidR="00596CA4" w14:paraId="7D0FF30B" w14:textId="77777777">
        <w:trPr>
          <w:trHeight w:val="1515"/>
        </w:trPr>
        <w:tc>
          <w:tcPr>
            <w:tcW w:w="900" w:type="dxa"/>
            <w:tcBorders>
              <w:left w:val="single" w:sz="6" w:space="0" w:color="000000"/>
              <w:bottom w:val="single" w:sz="6" w:space="0" w:color="000000"/>
            </w:tcBorders>
            <w:shd w:val="clear" w:color="auto" w:fill="FFFF00"/>
          </w:tcPr>
          <w:p w14:paraId="6987E789"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5751" w:type="dxa"/>
            <w:tcBorders>
              <w:left w:val="single" w:sz="6" w:space="0" w:color="000000"/>
              <w:bottom w:val="single" w:sz="6" w:space="0" w:color="000000"/>
            </w:tcBorders>
            <w:shd w:val="clear" w:color="auto" w:fill="auto"/>
          </w:tcPr>
          <w:p w14:paraId="1DCA699C"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razumije </w:t>
            </w:r>
            <w:r>
              <w:rPr>
                <w:rFonts w:ascii="Book Antiqua" w:eastAsia="Times New Roman" w:hAnsi="Book Antiqua" w:cs="Times New Roman"/>
                <w:sz w:val="18"/>
                <w:szCs w:val="18"/>
                <w:lang w:eastAsia="hr-HR"/>
              </w:rPr>
              <w:t>gotovo sve riječi, izraze i upute. Samostalno odgovara na postavljena pitanja, logički zaključuje i uspješno povezuje slikovne i slušne sadržaje. Obrađene sadržaje u cijelosti razumije i lako prenosi na osobne situacije. Brzo uočava jezične zakonitosti i l</w:t>
            </w:r>
            <w:r>
              <w:rPr>
                <w:rFonts w:ascii="Book Antiqua" w:eastAsia="Times New Roman" w:hAnsi="Book Antiqua" w:cs="Times New Roman"/>
                <w:sz w:val="18"/>
                <w:szCs w:val="18"/>
                <w:lang w:eastAsia="hr-HR"/>
              </w:rPr>
              <w:t>ako ih primjenjuje. </w:t>
            </w:r>
          </w:p>
        </w:tc>
        <w:tc>
          <w:tcPr>
            <w:tcW w:w="7233" w:type="dxa"/>
            <w:tcBorders>
              <w:left w:val="single" w:sz="6" w:space="0" w:color="000000"/>
              <w:bottom w:val="single" w:sz="6" w:space="0" w:color="000000"/>
              <w:right w:val="single" w:sz="6" w:space="0" w:color="000000"/>
            </w:tcBorders>
            <w:shd w:val="clear" w:color="auto" w:fill="auto"/>
          </w:tcPr>
          <w:p w14:paraId="79423C4B"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je izrazito komunikativan, lako se i tečno samostalno izražava. Ima pravilan izgovor i izrazito razvijen smisao za intonaciju. Povezuje slikovni predložak i izgovorenu riječ. Na pitanja odgovara punim rečenicama, opisuje precizn</w:t>
            </w:r>
            <w:r>
              <w:rPr>
                <w:rFonts w:ascii="Book Antiqua" w:eastAsia="Times New Roman" w:hAnsi="Book Antiqua" w:cs="Times New Roman"/>
                <w:sz w:val="18"/>
                <w:szCs w:val="18"/>
                <w:lang w:eastAsia="hr-HR"/>
              </w:rPr>
              <w:t>o i točno. Brzo uočava i primjenjuje jezične zakonitosti. Izuzetno lako verbalno uzvraća na verbalne i neverbalne poticaje. </w:t>
            </w:r>
          </w:p>
        </w:tc>
      </w:tr>
      <w:tr w:rsidR="00596CA4" w14:paraId="0E842926" w14:textId="77777777">
        <w:trPr>
          <w:trHeight w:val="1305"/>
        </w:trPr>
        <w:tc>
          <w:tcPr>
            <w:tcW w:w="900" w:type="dxa"/>
            <w:tcBorders>
              <w:left w:val="single" w:sz="6" w:space="0" w:color="000000"/>
              <w:bottom w:val="single" w:sz="6" w:space="0" w:color="000000"/>
            </w:tcBorders>
            <w:shd w:val="clear" w:color="auto" w:fill="FFFF00"/>
          </w:tcPr>
          <w:p w14:paraId="67EBD91E"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5751" w:type="dxa"/>
            <w:tcBorders>
              <w:left w:val="single" w:sz="6" w:space="0" w:color="000000"/>
              <w:bottom w:val="single" w:sz="6" w:space="0" w:color="000000"/>
            </w:tcBorders>
            <w:shd w:val="clear" w:color="auto" w:fill="auto"/>
          </w:tcPr>
          <w:p w14:paraId="5DF531EF"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razumije većinu riječi, izraza i naredbi. Odgovara uspješno na većinu pitanja i povezuje pojmove uz </w:t>
            </w:r>
            <w:r>
              <w:rPr>
                <w:rFonts w:ascii="Book Antiqua" w:eastAsia="Times New Roman" w:hAnsi="Book Antiqua" w:cs="Times New Roman"/>
                <w:sz w:val="18"/>
                <w:szCs w:val="18"/>
                <w:lang w:eastAsia="hr-HR"/>
              </w:rPr>
              <w:t>minimalnu pomoć učitelja. Uspješno povezuje vizualne i auditivne jezične sadržaje uz manje pogreške. </w:t>
            </w:r>
          </w:p>
        </w:tc>
        <w:tc>
          <w:tcPr>
            <w:tcW w:w="7233" w:type="dxa"/>
            <w:tcBorders>
              <w:left w:val="single" w:sz="6" w:space="0" w:color="000000"/>
              <w:bottom w:val="single" w:sz="6" w:space="0" w:color="000000"/>
              <w:right w:val="single" w:sz="6" w:space="0" w:color="000000"/>
            </w:tcBorders>
            <w:shd w:val="clear" w:color="auto" w:fill="auto"/>
          </w:tcPr>
          <w:p w14:paraId="22897618"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je komunikativan i većinom pravilno govori uz manje nesigurnosti, koje brzo uočava i ispravlja. Trudi se pravilno reproducirati nove sadržaje. Na v</w:t>
            </w:r>
            <w:r>
              <w:rPr>
                <w:rFonts w:ascii="Book Antiqua" w:eastAsia="Times New Roman" w:hAnsi="Book Antiqua" w:cs="Times New Roman"/>
                <w:sz w:val="18"/>
                <w:szCs w:val="18"/>
                <w:lang w:eastAsia="hr-HR"/>
              </w:rPr>
              <w:t>erbalne i neverbalne poticaje reagira primjerenom brzinom. </w:t>
            </w:r>
          </w:p>
        </w:tc>
      </w:tr>
      <w:tr w:rsidR="00596CA4" w14:paraId="59ABF839" w14:textId="77777777">
        <w:trPr>
          <w:trHeight w:val="660"/>
        </w:trPr>
        <w:tc>
          <w:tcPr>
            <w:tcW w:w="900" w:type="dxa"/>
            <w:tcBorders>
              <w:left w:val="single" w:sz="6" w:space="0" w:color="000000"/>
              <w:bottom w:val="single" w:sz="6" w:space="0" w:color="000000"/>
            </w:tcBorders>
            <w:shd w:val="clear" w:color="auto" w:fill="FFFF00"/>
          </w:tcPr>
          <w:p w14:paraId="7F2B53A5"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5751" w:type="dxa"/>
            <w:tcBorders>
              <w:left w:val="single" w:sz="6" w:space="0" w:color="000000"/>
              <w:bottom w:val="single" w:sz="6" w:space="0" w:color="000000"/>
            </w:tcBorders>
            <w:shd w:val="clear" w:color="auto" w:fill="auto"/>
          </w:tcPr>
          <w:p w14:paraId="3C34CDA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razumije određene riječi, izraze i naredbe. Potrebno ga je poticati na samostalnost u radu, a zbog otežanog povezivanja slikovnog i slušnog sadržaja potrebna mu je pomoć učitelja. </w:t>
            </w:r>
          </w:p>
        </w:tc>
        <w:tc>
          <w:tcPr>
            <w:tcW w:w="7233" w:type="dxa"/>
            <w:tcBorders>
              <w:left w:val="single" w:sz="6" w:space="0" w:color="000000"/>
              <w:bottom w:val="single" w:sz="6" w:space="0" w:color="000000"/>
              <w:right w:val="single" w:sz="6" w:space="0" w:color="000000"/>
            </w:tcBorders>
            <w:shd w:val="clear" w:color="auto" w:fill="auto"/>
          </w:tcPr>
          <w:p w14:paraId="50C2BBD0"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ima poteškoća u izgovoru specifičnih glasova engleskog jezika, uočava razliku u odnosu na hrvatski jezik uz pomoć učitelja. Vokabular je skroman, a izražavanje i odgovaranje uz čestu pomoć učitelja. Izražava se uglavnom na poticaj, uz dosta pogreša</w:t>
            </w:r>
            <w:r>
              <w:rPr>
                <w:rFonts w:ascii="Book Antiqua" w:eastAsia="Times New Roman" w:hAnsi="Book Antiqua" w:cs="Times New Roman"/>
                <w:sz w:val="18"/>
                <w:szCs w:val="18"/>
                <w:lang w:eastAsia="hr-HR"/>
              </w:rPr>
              <w:t>ka. </w:t>
            </w:r>
          </w:p>
        </w:tc>
      </w:tr>
      <w:tr w:rsidR="00596CA4" w14:paraId="3F772F9B" w14:textId="77777777">
        <w:trPr>
          <w:trHeight w:val="450"/>
        </w:trPr>
        <w:tc>
          <w:tcPr>
            <w:tcW w:w="900" w:type="dxa"/>
            <w:tcBorders>
              <w:left w:val="single" w:sz="6" w:space="0" w:color="000000"/>
              <w:bottom w:val="single" w:sz="6" w:space="0" w:color="000000"/>
            </w:tcBorders>
            <w:shd w:val="clear" w:color="auto" w:fill="FFFF00"/>
          </w:tcPr>
          <w:p w14:paraId="355E7E7F"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5751" w:type="dxa"/>
            <w:tcBorders>
              <w:left w:val="single" w:sz="6" w:space="0" w:color="000000"/>
              <w:bottom w:val="single" w:sz="6" w:space="0" w:color="000000"/>
            </w:tcBorders>
            <w:shd w:val="clear" w:color="auto" w:fill="auto"/>
          </w:tcPr>
          <w:p w14:paraId="0527952C"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koristi minimalni fond riječi, pitanja, upute i naredbe razumije samo uz pomoć učitelja. Samo uz pomoć učitelja povezuje slikovni i slušni sadržaj,  potreban je stalan poticaj učitelja i/ili učenika u pri samostalnom radu, radu u </w:t>
            </w:r>
            <w:r>
              <w:rPr>
                <w:rFonts w:ascii="Book Antiqua" w:eastAsia="Times New Roman" w:hAnsi="Book Antiqua" w:cs="Times New Roman"/>
                <w:sz w:val="18"/>
                <w:szCs w:val="18"/>
                <w:lang w:eastAsia="hr-HR"/>
              </w:rPr>
              <w:t>paru ili u grupi. </w:t>
            </w:r>
          </w:p>
        </w:tc>
        <w:tc>
          <w:tcPr>
            <w:tcW w:w="7233" w:type="dxa"/>
            <w:tcBorders>
              <w:left w:val="single" w:sz="6" w:space="0" w:color="000000"/>
              <w:bottom w:val="single" w:sz="6" w:space="0" w:color="000000"/>
              <w:right w:val="single" w:sz="6" w:space="0" w:color="000000"/>
            </w:tcBorders>
            <w:shd w:val="clear" w:color="auto" w:fill="auto"/>
          </w:tcPr>
          <w:p w14:paraId="5A9273F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nepravilno i teško izgovara riječi uz izraženu sporost i nesigurnost. Sposoban je odgovoriti samo na vrlo jednostavna pitanja,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 xml:space="preserve">/no odgovorima. U radu se oslanja na druge učenike. Potrebna je stalna pomoć i poticaj učitelja. </w:t>
            </w:r>
          </w:p>
        </w:tc>
      </w:tr>
    </w:tbl>
    <w:p w14:paraId="5A6A3096" w14:textId="77777777" w:rsidR="00596CA4" w:rsidRDefault="009E2B87">
      <w:pPr>
        <w:spacing w:after="0" w:line="240" w:lineRule="auto"/>
        <w:textAlignment w:val="baseline"/>
        <w:rPr>
          <w:rFonts w:ascii="Book Antiqua" w:eastAsia="Times New Roman" w:hAnsi="Book Antiqua" w:cs="Times New Roman"/>
          <w:sz w:val="21"/>
          <w:szCs w:val="21"/>
          <w:lang w:eastAsia="hr-HR"/>
        </w:rPr>
      </w:pPr>
      <w:r>
        <w:rPr>
          <w:rFonts w:ascii="Book Antiqua" w:eastAsia="Times New Roman" w:hAnsi="Book Antiqua" w:cs="Times New Roman"/>
          <w:sz w:val="21"/>
          <w:szCs w:val="21"/>
          <w:lang w:val="it-IT" w:eastAsia="hr-HR"/>
        </w:rPr>
        <w:t> </w:t>
      </w:r>
    </w:p>
    <w:p w14:paraId="36D6DE2F"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6C1675EE"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34B728E4"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71A88F5D"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6A90C923"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4F812259"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280F99FC"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7993105E"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19E7CC5A"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6C97693E"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07AD537B"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1F685526"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009766E1" w14:textId="77777777" w:rsidR="00596CA4" w:rsidRDefault="009E2B87">
      <w:pPr>
        <w:spacing w:after="0" w:line="240" w:lineRule="auto"/>
        <w:textAlignment w:val="baseline"/>
        <w:rPr>
          <w:sz w:val="24"/>
          <w:szCs w:val="24"/>
          <w:lang w:val="it-IT" w:eastAsia="hr-HR"/>
        </w:rPr>
      </w:pPr>
      <w:r>
        <w:rPr>
          <w:rFonts w:ascii="Times New Roman" w:eastAsia="Times New Roman" w:hAnsi="Times New Roman" w:cs="Times New Roman"/>
          <w:sz w:val="24"/>
          <w:szCs w:val="24"/>
          <w:lang w:val="it-IT" w:eastAsia="hr-HR"/>
        </w:rPr>
        <w:t xml:space="preserve">2. </w:t>
      </w:r>
      <w:proofErr w:type="spellStart"/>
      <w:r>
        <w:rPr>
          <w:rFonts w:ascii="Times New Roman" w:eastAsia="Times New Roman" w:hAnsi="Times New Roman" w:cs="Times New Roman"/>
          <w:sz w:val="24"/>
          <w:szCs w:val="24"/>
          <w:lang w:val="it-IT" w:eastAsia="hr-HR"/>
        </w:rPr>
        <w:t>razred</w:t>
      </w:r>
      <w:proofErr w:type="spellEnd"/>
    </w:p>
    <w:p w14:paraId="4B527192" w14:textId="77777777" w:rsidR="00596CA4" w:rsidRDefault="00596CA4">
      <w:pPr>
        <w:spacing w:after="0" w:line="240" w:lineRule="auto"/>
        <w:ind w:left="360"/>
        <w:rPr>
          <w:rFonts w:ascii="Times New Roman" w:eastAsia="Times New Roman" w:hAnsi="Times New Roman" w:cs="Times New Roman"/>
          <w:sz w:val="24"/>
          <w:szCs w:val="24"/>
          <w:lang w:val="it-IT" w:eastAsia="hr-HR"/>
        </w:rPr>
      </w:pPr>
    </w:p>
    <w:tbl>
      <w:tblPr>
        <w:tblW w:w="13884" w:type="dxa"/>
        <w:tblLook w:val="04A0" w:firstRow="1" w:lastRow="0" w:firstColumn="1" w:lastColumn="0" w:noHBand="0" w:noVBand="1"/>
      </w:tblPr>
      <w:tblGrid>
        <w:gridCol w:w="1148"/>
        <w:gridCol w:w="5503"/>
        <w:gridCol w:w="7233"/>
      </w:tblGrid>
      <w:tr w:rsidR="00596CA4" w14:paraId="7BCDDF4E" w14:textId="77777777">
        <w:trPr>
          <w:trHeight w:val="495"/>
        </w:trPr>
        <w:tc>
          <w:tcPr>
            <w:tcW w:w="1148" w:type="dxa"/>
            <w:tcBorders>
              <w:top w:val="single" w:sz="6" w:space="0" w:color="000000"/>
              <w:left w:val="single" w:sz="6" w:space="0" w:color="000000"/>
              <w:bottom w:val="single" w:sz="6" w:space="0" w:color="000000"/>
            </w:tcBorders>
            <w:shd w:val="clear" w:color="auto" w:fill="auto"/>
          </w:tcPr>
          <w:p w14:paraId="34DBD1D9"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24"/>
                <w:szCs w:val="24"/>
                <w:lang w:eastAsia="hr-HR"/>
              </w:rPr>
              <w:t> </w:t>
            </w:r>
          </w:p>
        </w:tc>
        <w:tc>
          <w:tcPr>
            <w:tcW w:w="5503" w:type="dxa"/>
            <w:tcBorders>
              <w:top w:val="single" w:sz="6" w:space="0" w:color="000000"/>
              <w:left w:val="single" w:sz="6" w:space="0" w:color="000000"/>
              <w:bottom w:val="single" w:sz="6" w:space="0" w:color="000000"/>
            </w:tcBorders>
            <w:shd w:val="clear" w:color="auto" w:fill="FFD966" w:themeFill="accent4" w:themeFillTint="99"/>
          </w:tcPr>
          <w:p w14:paraId="700E2EAC"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Slušanje s razumijevanjem</w:t>
            </w:r>
            <w:r>
              <w:rPr>
                <w:rFonts w:ascii="Book Antiqua" w:eastAsia="Times New Roman" w:hAnsi="Book Antiqua" w:cs="Times New Roman"/>
                <w:sz w:val="24"/>
                <w:szCs w:val="24"/>
                <w:lang w:eastAsia="hr-HR"/>
              </w:rPr>
              <w:t> </w:t>
            </w:r>
          </w:p>
        </w:tc>
        <w:tc>
          <w:tcPr>
            <w:tcW w:w="7233"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tcPr>
          <w:p w14:paraId="6B216934"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eastAsia="hr-HR"/>
              </w:rPr>
              <w:t> </w:t>
            </w:r>
          </w:p>
        </w:tc>
      </w:tr>
      <w:tr w:rsidR="00596CA4" w14:paraId="02E541BC" w14:textId="77777777">
        <w:trPr>
          <w:trHeight w:val="1515"/>
        </w:trPr>
        <w:tc>
          <w:tcPr>
            <w:tcW w:w="1148" w:type="dxa"/>
            <w:tcBorders>
              <w:left w:val="single" w:sz="6" w:space="0" w:color="000000"/>
              <w:bottom w:val="single" w:sz="6" w:space="0" w:color="000000"/>
            </w:tcBorders>
            <w:shd w:val="clear" w:color="auto" w:fill="FFD966" w:themeFill="accent4" w:themeFillTint="99"/>
          </w:tcPr>
          <w:p w14:paraId="23FCB770"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5503" w:type="dxa"/>
            <w:tcBorders>
              <w:left w:val="single" w:sz="6" w:space="0" w:color="000000"/>
              <w:bottom w:val="single" w:sz="6" w:space="0" w:color="000000"/>
            </w:tcBorders>
            <w:shd w:val="clear" w:color="auto" w:fill="auto"/>
          </w:tcPr>
          <w:p w14:paraId="31160028"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pokazuje razumijevanje gotovo svih novih riječi, izraza i uputa. Samostalno odgovara na postavljena pitanja, logički zaključuje i uspješno povezuje slikovne i slušne </w:t>
            </w:r>
            <w:r>
              <w:rPr>
                <w:rFonts w:ascii="Book Antiqua" w:eastAsia="Times New Roman" w:hAnsi="Book Antiqua" w:cs="Times New Roman"/>
                <w:sz w:val="18"/>
                <w:szCs w:val="18"/>
                <w:lang w:eastAsia="hr-HR"/>
              </w:rPr>
              <w:t>sadržaje. Pokazuje razumijevanje obrađenog gradiva u cijelosti i lako ga prenosi na osobne situacije. Brzo uočava jezične zakonitosti i primjenjuje ih bez poteškoća.</w:t>
            </w:r>
          </w:p>
        </w:tc>
        <w:tc>
          <w:tcPr>
            <w:tcW w:w="7233" w:type="dxa"/>
            <w:tcBorders>
              <w:left w:val="single" w:sz="6" w:space="0" w:color="000000"/>
              <w:bottom w:val="single" w:sz="6" w:space="0" w:color="000000"/>
              <w:right w:val="single" w:sz="6" w:space="0" w:color="000000"/>
            </w:tcBorders>
            <w:shd w:val="clear" w:color="auto" w:fill="auto"/>
          </w:tcPr>
          <w:p w14:paraId="3410C869"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je izrazito komunikativan, lako se i tečno samostalno izražava. Ima pravilan izgovo</w:t>
            </w:r>
            <w:r>
              <w:rPr>
                <w:rFonts w:ascii="Book Antiqua" w:eastAsia="Times New Roman" w:hAnsi="Book Antiqua" w:cs="Times New Roman"/>
                <w:sz w:val="18"/>
                <w:szCs w:val="18"/>
                <w:lang w:eastAsia="hr-HR"/>
              </w:rPr>
              <w:t>r te povezuje izgovor i slikovni prikaz. Na pitanja odgovara punim rečenicama, opisuje precizno i točno. Brzo uočava i primjenjuje jezične zakonitosti. Izuzetno lako verbalno uzvraća na verbalne i neverbalne poticaje. </w:t>
            </w:r>
          </w:p>
        </w:tc>
      </w:tr>
      <w:tr w:rsidR="00596CA4" w14:paraId="65C8D62D" w14:textId="77777777">
        <w:trPr>
          <w:trHeight w:val="1305"/>
        </w:trPr>
        <w:tc>
          <w:tcPr>
            <w:tcW w:w="1148" w:type="dxa"/>
            <w:tcBorders>
              <w:left w:val="single" w:sz="6" w:space="0" w:color="000000"/>
              <w:bottom w:val="single" w:sz="6" w:space="0" w:color="000000"/>
            </w:tcBorders>
            <w:shd w:val="clear" w:color="auto" w:fill="FFD966" w:themeFill="accent4" w:themeFillTint="99"/>
          </w:tcPr>
          <w:p w14:paraId="301777C1"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5503" w:type="dxa"/>
            <w:tcBorders>
              <w:left w:val="single" w:sz="6" w:space="0" w:color="000000"/>
              <w:bottom w:val="single" w:sz="6" w:space="0" w:color="000000"/>
            </w:tcBorders>
            <w:shd w:val="clear" w:color="auto" w:fill="auto"/>
          </w:tcPr>
          <w:p w14:paraId="0F59F246"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pokazuje razumije</w:t>
            </w:r>
            <w:r>
              <w:rPr>
                <w:rFonts w:ascii="Book Antiqua" w:eastAsia="Times New Roman" w:hAnsi="Book Antiqua" w:cs="Times New Roman"/>
                <w:sz w:val="18"/>
                <w:szCs w:val="18"/>
                <w:lang w:eastAsia="hr-HR"/>
              </w:rPr>
              <w:t>vanje većine riječi, izraza i naredbi. Uspješno odgovara na većinu pitanja i povezuje pojmove uz minimalnu pomoć učitelja. Uspješno povezuje vizualne i auditivne jezične sadržaje uz manje pogreške.</w:t>
            </w:r>
          </w:p>
        </w:tc>
        <w:tc>
          <w:tcPr>
            <w:tcW w:w="7233" w:type="dxa"/>
            <w:tcBorders>
              <w:left w:val="single" w:sz="6" w:space="0" w:color="000000"/>
              <w:bottom w:val="single" w:sz="6" w:space="0" w:color="000000"/>
              <w:right w:val="single" w:sz="6" w:space="0" w:color="000000"/>
            </w:tcBorders>
            <w:shd w:val="clear" w:color="auto" w:fill="auto"/>
          </w:tcPr>
          <w:p w14:paraId="08B012AB"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je komunikativan i većinom pravilno govori uz </w:t>
            </w:r>
            <w:r>
              <w:rPr>
                <w:rFonts w:ascii="Book Antiqua" w:eastAsia="Times New Roman" w:hAnsi="Book Antiqua" w:cs="Times New Roman"/>
                <w:sz w:val="18"/>
                <w:szCs w:val="18"/>
                <w:lang w:eastAsia="hr-HR"/>
              </w:rPr>
              <w:t>manje nesigurnosti, koje brzo uočava i ispravlja. Trudi se pravilno reproducirati nove sadržaje. Na verbalne i neverbalne poticaje reagira primjerenom brzinom. </w:t>
            </w:r>
          </w:p>
        </w:tc>
      </w:tr>
      <w:tr w:rsidR="00596CA4" w14:paraId="51E67E14" w14:textId="77777777">
        <w:trPr>
          <w:trHeight w:val="660"/>
        </w:trPr>
        <w:tc>
          <w:tcPr>
            <w:tcW w:w="1148" w:type="dxa"/>
            <w:tcBorders>
              <w:left w:val="single" w:sz="6" w:space="0" w:color="000000"/>
              <w:bottom w:val="single" w:sz="6" w:space="0" w:color="000000"/>
            </w:tcBorders>
            <w:shd w:val="clear" w:color="auto" w:fill="FFD966" w:themeFill="accent4" w:themeFillTint="99"/>
          </w:tcPr>
          <w:p w14:paraId="64CD750E"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5503" w:type="dxa"/>
            <w:tcBorders>
              <w:left w:val="single" w:sz="6" w:space="0" w:color="000000"/>
              <w:bottom w:val="single" w:sz="6" w:space="0" w:color="000000"/>
            </w:tcBorders>
            <w:shd w:val="clear" w:color="auto" w:fill="auto"/>
          </w:tcPr>
          <w:p w14:paraId="39108BD4"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razumije određene riječi, izraze i naredbe. Potrebno ga je poticati na samostal</w:t>
            </w:r>
            <w:r>
              <w:rPr>
                <w:rFonts w:ascii="Book Antiqua" w:eastAsia="Times New Roman" w:hAnsi="Book Antiqua" w:cs="Times New Roman"/>
                <w:sz w:val="18"/>
                <w:szCs w:val="18"/>
                <w:lang w:eastAsia="hr-HR"/>
              </w:rPr>
              <w:t>nost u radu, a zbog otežanog povezivanja slikovnog i slušnog sadržaja potrebna mu je pomoć učitelja. </w:t>
            </w:r>
          </w:p>
        </w:tc>
        <w:tc>
          <w:tcPr>
            <w:tcW w:w="7233" w:type="dxa"/>
            <w:tcBorders>
              <w:left w:val="single" w:sz="6" w:space="0" w:color="000000"/>
              <w:bottom w:val="single" w:sz="6" w:space="0" w:color="000000"/>
              <w:right w:val="single" w:sz="6" w:space="0" w:color="000000"/>
            </w:tcBorders>
            <w:shd w:val="clear" w:color="auto" w:fill="auto"/>
          </w:tcPr>
          <w:p w14:paraId="4AD11384"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ima poteškoća u izgovoru specifičnih glasova engleskog jezika, uočava razliku u odnosu na hrvatski jezik uz pomoć učitelja. Vokabular je skroman, a</w:t>
            </w:r>
            <w:r>
              <w:rPr>
                <w:rFonts w:ascii="Book Antiqua" w:eastAsia="Times New Roman" w:hAnsi="Book Antiqua" w:cs="Times New Roman"/>
                <w:sz w:val="18"/>
                <w:szCs w:val="18"/>
                <w:lang w:eastAsia="hr-HR"/>
              </w:rPr>
              <w:t xml:space="preserve"> izražavanje i odgovaranje uz čestu pomoć učitelja. Izražava se uglavnom na poticaj, uz dosta pogrešaka. </w:t>
            </w:r>
          </w:p>
        </w:tc>
      </w:tr>
      <w:tr w:rsidR="00596CA4" w14:paraId="119B5BAA" w14:textId="77777777">
        <w:trPr>
          <w:trHeight w:val="450"/>
        </w:trPr>
        <w:tc>
          <w:tcPr>
            <w:tcW w:w="1148" w:type="dxa"/>
            <w:tcBorders>
              <w:left w:val="single" w:sz="6" w:space="0" w:color="000000"/>
              <w:bottom w:val="single" w:sz="6" w:space="0" w:color="000000"/>
            </w:tcBorders>
            <w:shd w:val="clear" w:color="auto" w:fill="FFD966" w:themeFill="accent4" w:themeFillTint="99"/>
          </w:tcPr>
          <w:p w14:paraId="127F97E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5503" w:type="dxa"/>
            <w:tcBorders>
              <w:left w:val="single" w:sz="6" w:space="0" w:color="000000"/>
              <w:bottom w:val="single" w:sz="6" w:space="0" w:color="000000"/>
            </w:tcBorders>
            <w:shd w:val="clear" w:color="auto" w:fill="auto"/>
          </w:tcPr>
          <w:p w14:paraId="43F3ACE5"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koristi minimalni fond riječi, pitanja, upute i naredbe razumije samo uz pomoć učitelja. Samo uz pomoć učitelja povezuje slikovni i </w:t>
            </w:r>
            <w:r>
              <w:rPr>
                <w:rFonts w:ascii="Book Antiqua" w:eastAsia="Times New Roman" w:hAnsi="Book Antiqua" w:cs="Times New Roman"/>
                <w:sz w:val="18"/>
                <w:szCs w:val="18"/>
                <w:lang w:eastAsia="hr-HR"/>
              </w:rPr>
              <w:t>slušni sadržaj,  potreban je stalan poticaj učitelja i/ili učenika u pri samostalnom radu, radu u paru ili u grupi. </w:t>
            </w:r>
          </w:p>
        </w:tc>
        <w:tc>
          <w:tcPr>
            <w:tcW w:w="7233" w:type="dxa"/>
            <w:tcBorders>
              <w:left w:val="single" w:sz="6" w:space="0" w:color="000000"/>
              <w:bottom w:val="single" w:sz="6" w:space="0" w:color="000000"/>
              <w:right w:val="single" w:sz="6" w:space="0" w:color="000000"/>
            </w:tcBorders>
            <w:shd w:val="clear" w:color="auto" w:fill="auto"/>
          </w:tcPr>
          <w:p w14:paraId="763CB291"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nepravilno i teško izgovara riječi uz izraženu sporost i nesigurnost. Sposoban je odgovoriti samo na vrlo jednostavna pitanja,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 xml:space="preserve">/no odgovorima. U radu se oslanja na druge učenike. Potrebna je stalna pomoć i poticaj učitelja. </w:t>
            </w:r>
          </w:p>
        </w:tc>
      </w:tr>
    </w:tbl>
    <w:p w14:paraId="10184D52" w14:textId="77777777" w:rsidR="00596CA4" w:rsidRDefault="00596CA4">
      <w:pPr>
        <w:spacing w:after="0" w:line="240" w:lineRule="auto"/>
        <w:rPr>
          <w:rFonts w:ascii="Times New Roman" w:eastAsia="Times New Roman" w:hAnsi="Times New Roman" w:cs="Times New Roman"/>
          <w:sz w:val="24"/>
          <w:szCs w:val="24"/>
          <w:lang w:eastAsia="hr-HR"/>
        </w:rPr>
      </w:pPr>
    </w:p>
    <w:p w14:paraId="0F5AFDFC"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30CE730E"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7B20B700"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31196FD0"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37E35F4C"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28CBAD32"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28C00EB0"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6B004044"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03AE51BD"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51827BD4" w14:textId="77777777" w:rsidR="00596CA4" w:rsidRDefault="00596CA4">
      <w:pPr>
        <w:spacing w:after="0" w:line="240" w:lineRule="auto"/>
        <w:ind w:left="360"/>
        <w:rPr>
          <w:rFonts w:ascii="Times New Roman" w:eastAsia="Times New Roman" w:hAnsi="Times New Roman" w:cs="Times New Roman"/>
          <w:sz w:val="24"/>
          <w:szCs w:val="24"/>
          <w:lang w:eastAsia="hr-HR"/>
        </w:rPr>
      </w:pPr>
    </w:p>
    <w:p w14:paraId="15D54863" w14:textId="77777777" w:rsidR="00596CA4" w:rsidRDefault="009E2B87">
      <w:pPr>
        <w:spacing w:after="0" w:line="240" w:lineRule="auto"/>
        <w:ind w:left="360"/>
        <w:rPr>
          <w:sz w:val="24"/>
          <w:szCs w:val="24"/>
          <w:lang w:val="it-IT" w:eastAsia="hr-HR"/>
        </w:rPr>
      </w:pPr>
      <w:r>
        <w:rPr>
          <w:rFonts w:ascii="Times New Roman" w:eastAsia="Times New Roman" w:hAnsi="Times New Roman" w:cs="Times New Roman"/>
          <w:sz w:val="24"/>
          <w:szCs w:val="24"/>
          <w:lang w:val="it-IT" w:eastAsia="hr-HR"/>
        </w:rPr>
        <w:lastRenderedPageBreak/>
        <w:t xml:space="preserve">3. </w:t>
      </w:r>
      <w:proofErr w:type="spellStart"/>
      <w:r>
        <w:rPr>
          <w:rFonts w:ascii="Times New Roman" w:eastAsia="Times New Roman" w:hAnsi="Times New Roman" w:cs="Times New Roman"/>
          <w:sz w:val="24"/>
          <w:szCs w:val="24"/>
          <w:lang w:val="it-IT" w:eastAsia="hr-HR"/>
        </w:rPr>
        <w:t>razred</w:t>
      </w:r>
      <w:proofErr w:type="spellEnd"/>
    </w:p>
    <w:p w14:paraId="3246C5AC" w14:textId="77777777" w:rsidR="00596CA4" w:rsidRDefault="00596CA4">
      <w:pPr>
        <w:spacing w:after="0" w:line="240" w:lineRule="auto"/>
        <w:textAlignment w:val="baseline"/>
        <w:rPr>
          <w:rFonts w:ascii="Times New Roman" w:eastAsia="Times New Roman" w:hAnsi="Times New Roman" w:cs="Times New Roman"/>
          <w:sz w:val="24"/>
          <w:szCs w:val="24"/>
          <w:lang w:val="it-IT" w:eastAsia="hr-HR"/>
        </w:rPr>
      </w:pPr>
    </w:p>
    <w:tbl>
      <w:tblPr>
        <w:tblW w:w="15382" w:type="dxa"/>
        <w:tblLook w:val="04A0" w:firstRow="1" w:lastRow="0" w:firstColumn="1" w:lastColumn="0" w:noHBand="0" w:noVBand="1"/>
      </w:tblPr>
      <w:tblGrid>
        <w:gridCol w:w="1784"/>
        <w:gridCol w:w="3290"/>
        <w:gridCol w:w="3199"/>
        <w:gridCol w:w="3697"/>
        <w:gridCol w:w="3412"/>
      </w:tblGrid>
      <w:tr w:rsidR="00596CA4" w14:paraId="107DD5FD" w14:textId="77777777">
        <w:trPr>
          <w:trHeight w:val="510"/>
        </w:trPr>
        <w:tc>
          <w:tcPr>
            <w:tcW w:w="1784" w:type="dxa"/>
            <w:tcBorders>
              <w:top w:val="single" w:sz="6" w:space="0" w:color="000000"/>
              <w:left w:val="single" w:sz="6" w:space="0" w:color="000000"/>
              <w:bottom w:val="single" w:sz="6" w:space="0" w:color="000000"/>
            </w:tcBorders>
            <w:shd w:val="clear" w:color="auto" w:fill="C5E0B3" w:themeFill="accent6" w:themeFillTint="66"/>
          </w:tcPr>
          <w:p w14:paraId="601A2ACE"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90" w:type="dxa"/>
            <w:tcBorders>
              <w:top w:val="single" w:sz="6" w:space="0" w:color="000000"/>
              <w:left w:val="single" w:sz="6" w:space="0" w:color="000000"/>
              <w:bottom w:val="single" w:sz="6" w:space="0" w:color="000000"/>
            </w:tcBorders>
            <w:shd w:val="clear" w:color="auto" w:fill="C5E0B3" w:themeFill="accent6" w:themeFillTint="66"/>
          </w:tcPr>
          <w:p w14:paraId="66E8FA13" w14:textId="77777777" w:rsidR="00596CA4" w:rsidRDefault="009E2B87">
            <w:pPr>
              <w:spacing w:after="0" w:line="240" w:lineRule="auto"/>
              <w:jc w:val="both"/>
              <w:rPr>
                <w:rFonts w:ascii="Book Antiqua" w:eastAsia="Times New Roman" w:hAnsi="Book Antiqua" w:cs="Times New Roman"/>
                <w:b/>
                <w:bCs/>
                <w:sz w:val="24"/>
                <w:szCs w:val="24"/>
                <w:lang w:eastAsia="hr-HR"/>
              </w:rPr>
            </w:pPr>
            <w:r>
              <w:rPr>
                <w:rFonts w:ascii="Book Antiqua" w:eastAsia="Times New Roman" w:hAnsi="Book Antiqua" w:cs="Times New Roman"/>
                <w:b/>
                <w:bCs/>
                <w:sz w:val="24"/>
                <w:szCs w:val="24"/>
                <w:lang w:eastAsia="hr-HR"/>
              </w:rPr>
              <w:t>Slušanje s razumijevanjem</w:t>
            </w:r>
          </w:p>
        </w:tc>
        <w:tc>
          <w:tcPr>
            <w:tcW w:w="3199" w:type="dxa"/>
            <w:tcBorders>
              <w:top w:val="single" w:sz="6" w:space="0" w:color="000000"/>
              <w:left w:val="single" w:sz="6" w:space="0" w:color="000000"/>
              <w:bottom w:val="single" w:sz="6" w:space="0" w:color="000000"/>
            </w:tcBorders>
            <w:shd w:val="clear" w:color="auto" w:fill="C5E0B3" w:themeFill="accent6" w:themeFillTint="66"/>
          </w:tcPr>
          <w:p w14:paraId="12CE918F" w14:textId="77777777" w:rsidR="00596CA4" w:rsidRDefault="009E2B87">
            <w:pPr>
              <w:spacing w:after="0" w:line="240" w:lineRule="auto"/>
              <w:jc w:val="both"/>
              <w:rPr>
                <w:rFonts w:ascii="Book Antiqua" w:eastAsia="Times New Roman" w:hAnsi="Book Antiqua" w:cs="Times New Roman"/>
                <w:b/>
                <w:bCs/>
                <w:sz w:val="24"/>
                <w:szCs w:val="24"/>
                <w:lang w:eastAsia="hr-HR"/>
              </w:rPr>
            </w:pPr>
            <w:r>
              <w:rPr>
                <w:rFonts w:ascii="Book Antiqua" w:eastAsia="Times New Roman" w:hAnsi="Book Antiqua" w:cs="Times New Roman"/>
                <w:b/>
                <w:bCs/>
                <w:sz w:val="24"/>
                <w:szCs w:val="24"/>
                <w:lang w:eastAsia="hr-HR"/>
              </w:rPr>
              <w:t>Čitanje s razumijevanjem</w:t>
            </w:r>
          </w:p>
        </w:tc>
        <w:tc>
          <w:tcPr>
            <w:tcW w:w="3697" w:type="dxa"/>
            <w:tcBorders>
              <w:top w:val="single" w:sz="6" w:space="0" w:color="000000"/>
              <w:left w:val="single" w:sz="6" w:space="0" w:color="000000"/>
              <w:bottom w:val="single" w:sz="6" w:space="0" w:color="000000"/>
            </w:tcBorders>
            <w:shd w:val="clear" w:color="auto" w:fill="C5E0B3" w:themeFill="accent6" w:themeFillTint="66"/>
          </w:tcPr>
          <w:p w14:paraId="19B2C895"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 </w:t>
            </w:r>
            <w:r>
              <w:rPr>
                <w:rFonts w:ascii="Book Antiqua" w:eastAsia="Times New Roman" w:hAnsi="Book Antiqua" w:cs="Times New Roman"/>
                <w:sz w:val="24"/>
                <w:szCs w:val="24"/>
                <w:lang w:eastAsia="hr-HR"/>
              </w:rPr>
              <w:t> </w:t>
            </w:r>
          </w:p>
        </w:tc>
        <w:tc>
          <w:tcPr>
            <w:tcW w:w="341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cPr>
          <w:p w14:paraId="7AC5C75B"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eastAsia="hr-HR"/>
              </w:rPr>
              <w:t> </w:t>
            </w:r>
          </w:p>
        </w:tc>
      </w:tr>
      <w:tr w:rsidR="00596CA4" w14:paraId="48A7CDA7" w14:textId="77777777">
        <w:trPr>
          <w:trHeight w:val="2040"/>
        </w:trPr>
        <w:tc>
          <w:tcPr>
            <w:tcW w:w="1784" w:type="dxa"/>
            <w:tcBorders>
              <w:left w:val="single" w:sz="6" w:space="0" w:color="000000"/>
              <w:bottom w:val="single" w:sz="6" w:space="0" w:color="000000"/>
            </w:tcBorders>
            <w:shd w:val="clear" w:color="auto" w:fill="C5E0B3" w:themeFill="accent6" w:themeFillTint="66"/>
          </w:tcPr>
          <w:p w14:paraId="4686FBFD"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3290" w:type="dxa"/>
            <w:tcBorders>
              <w:left w:val="single" w:sz="6" w:space="0" w:color="000000"/>
              <w:bottom w:val="single" w:sz="6" w:space="0" w:color="000000"/>
            </w:tcBorders>
            <w:shd w:val="clear" w:color="auto" w:fill="auto"/>
          </w:tcPr>
          <w:p w14:paraId="437DF1C6"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 potpunosti pokazuje razumijevanje osnovne poruke kratkog i jednostavnog teksta poznate tematike (pri slušanju) u gotovo svim aktivnostima. Samostalno odgovara na </w:t>
            </w:r>
            <w:r>
              <w:rPr>
                <w:rFonts w:ascii="Book Antiqua" w:eastAsia="Book Antiqua" w:hAnsi="Book Antiqua" w:cs="Book Antiqua"/>
                <w:sz w:val="18"/>
                <w:szCs w:val="18"/>
              </w:rPr>
              <w:t>pitanja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/no), povezuje upute s radnjama i slikovnim prikazima. Griješi rijetko te eventualne greške sam ispravlja.</w:t>
            </w:r>
          </w:p>
        </w:tc>
        <w:tc>
          <w:tcPr>
            <w:tcW w:w="3199" w:type="dxa"/>
            <w:tcBorders>
              <w:left w:val="single" w:sz="6" w:space="0" w:color="000000"/>
              <w:bottom w:val="single" w:sz="6" w:space="0" w:color="000000"/>
            </w:tcBorders>
            <w:shd w:val="clear" w:color="auto" w:fill="auto"/>
          </w:tcPr>
          <w:p w14:paraId="51B1231A"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 potpunosti pokazuje razumijevanje osnovne poruke kratkog i jednostavnog teksta poznate tematike u gotovo svim aktivnostima. Samostalno </w:t>
            </w:r>
            <w:r>
              <w:rPr>
                <w:rFonts w:ascii="Book Antiqua" w:eastAsia="Book Antiqua" w:hAnsi="Book Antiqua" w:cs="Book Antiqua"/>
                <w:sz w:val="18"/>
                <w:szCs w:val="18"/>
              </w:rPr>
              <w:t>odgovara na pitanja razumijevanja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 xml:space="preserve">/no, </w:t>
            </w:r>
            <w:proofErr w:type="spellStart"/>
            <w:r>
              <w:rPr>
                <w:rFonts w:ascii="Book Antiqua" w:eastAsia="Book Antiqua" w:hAnsi="Book Antiqua" w:cs="Book Antiqua"/>
                <w:sz w:val="18"/>
                <w:szCs w:val="18"/>
              </w:rPr>
              <w:t>who</w:t>
            </w:r>
            <w:proofErr w:type="spellEnd"/>
            <w:r>
              <w:rPr>
                <w:rFonts w:ascii="Book Antiqua" w:eastAsia="Book Antiqua" w:hAnsi="Book Antiqua" w:cs="Book Antiqua"/>
                <w:sz w:val="18"/>
                <w:szCs w:val="18"/>
              </w:rPr>
              <w:t>?) te tečno  ponavlja ključne rečenice iz teksta pritom oponašajući intonaciju. Griješi rijetko te eventualne greške sam ispravlja.</w:t>
            </w:r>
          </w:p>
        </w:tc>
        <w:tc>
          <w:tcPr>
            <w:tcW w:w="3697" w:type="dxa"/>
            <w:tcBorders>
              <w:left w:val="single" w:sz="6" w:space="0" w:color="000000"/>
              <w:bottom w:val="single" w:sz="6" w:space="0" w:color="000000"/>
            </w:tcBorders>
            <w:shd w:val="clear" w:color="auto" w:fill="auto"/>
          </w:tcPr>
          <w:p w14:paraId="139C850C"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Samostalno razmjenjuje naučene i vlastite rečenice s drugom osobom postavljaju</w:t>
            </w:r>
            <w:r>
              <w:rPr>
                <w:rFonts w:ascii="Book Antiqua" w:eastAsia="Times New Roman" w:hAnsi="Book Antiqua" w:cs="Times New Roman"/>
                <w:sz w:val="18"/>
                <w:szCs w:val="18"/>
                <w:lang w:eastAsia="hr-HR"/>
              </w:rPr>
              <w:t>ći vlastita (jednostavna) i naučena pitanja i dajući vlastite i naučene odgovore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 xml:space="preserve">/no, </w:t>
            </w:r>
            <w:proofErr w:type="spellStart"/>
            <w:r>
              <w:rPr>
                <w:rFonts w:ascii="Book Antiqua" w:eastAsia="Times New Roman" w:hAnsi="Book Antiqua" w:cs="Times New Roman"/>
                <w:sz w:val="18"/>
                <w:szCs w:val="18"/>
                <w:lang w:eastAsia="hr-HR"/>
              </w:rPr>
              <w:t>who</w:t>
            </w:r>
            <w:proofErr w:type="spellEnd"/>
            <w:r>
              <w:rPr>
                <w:rFonts w:ascii="Book Antiqua" w:eastAsia="Times New Roman" w:hAnsi="Book Antiqua" w:cs="Times New Roman"/>
                <w:sz w:val="18"/>
                <w:szCs w:val="18"/>
                <w:lang w:eastAsia="hr-HR"/>
              </w:rPr>
              <w:t>?). Vokabular je usvojio u potpunosti, a u izražavanju je samostalan s elementima kreativnosti. Prepoznaje priliku za preuzimanje riječi te mu uglavnom nije potreb</w:t>
            </w:r>
            <w:r>
              <w:rPr>
                <w:rFonts w:ascii="Book Antiqua" w:eastAsia="Times New Roman" w:hAnsi="Book Antiqua" w:cs="Times New Roman"/>
                <w:sz w:val="18"/>
                <w:szCs w:val="18"/>
                <w:lang w:eastAsia="hr-HR"/>
              </w:rPr>
              <w:t>na potpora učitelja. Eventualne greške brzo uočava i sam ispravlja.</w:t>
            </w:r>
          </w:p>
        </w:tc>
        <w:tc>
          <w:tcPr>
            <w:tcW w:w="3412" w:type="dxa"/>
            <w:tcBorders>
              <w:left w:val="single" w:sz="6" w:space="0" w:color="000000"/>
              <w:bottom w:val="single" w:sz="6" w:space="0" w:color="000000"/>
              <w:right w:val="single" w:sz="6" w:space="0" w:color="000000"/>
            </w:tcBorders>
            <w:shd w:val="clear" w:color="auto" w:fill="auto"/>
          </w:tcPr>
          <w:p w14:paraId="76A8E6B6"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Uz rijetke pogreške zapisuje riječi i rečenice koje proizlaze iz aktivnosti. Od naučenih elemenata samostalno stvara nove rečenice. Greške uglavnom uočava sam, a ispravlja ih u </w:t>
            </w:r>
            <w:r>
              <w:rPr>
                <w:rFonts w:ascii="Book Antiqua" w:eastAsia="Times New Roman" w:hAnsi="Book Antiqua" w:cs="Times New Roman"/>
                <w:sz w:val="18"/>
                <w:szCs w:val="18"/>
                <w:lang w:eastAsia="hr-HR"/>
              </w:rPr>
              <w:t>potpunosti samostalno.</w:t>
            </w:r>
          </w:p>
        </w:tc>
      </w:tr>
      <w:tr w:rsidR="00596CA4" w14:paraId="75816024" w14:textId="77777777">
        <w:trPr>
          <w:trHeight w:val="15"/>
        </w:trPr>
        <w:tc>
          <w:tcPr>
            <w:tcW w:w="1784" w:type="dxa"/>
            <w:tcBorders>
              <w:left w:val="single" w:sz="6" w:space="0" w:color="000000"/>
              <w:bottom w:val="single" w:sz="6" w:space="0" w:color="000000"/>
            </w:tcBorders>
            <w:shd w:val="clear" w:color="auto" w:fill="C5E0B3" w:themeFill="accent6" w:themeFillTint="66"/>
          </w:tcPr>
          <w:p w14:paraId="68894B1E"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3290" w:type="dxa"/>
            <w:tcBorders>
              <w:left w:val="single" w:sz="6" w:space="0" w:color="000000"/>
              <w:bottom w:val="single" w:sz="6" w:space="0" w:color="000000"/>
            </w:tcBorders>
            <w:shd w:val="clear" w:color="auto" w:fill="auto"/>
          </w:tcPr>
          <w:p w14:paraId="7613BABA"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Uz povremenu pomoć pokazuje razumijevanje osnovne poruke kratkog i jednostavnog teksta poznate tematike (pri slušanju) u gotovo svim aktivnostima. Uz povremenu pomoć odgovara na pitanja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/no), povezuje upute sa radnja</w:t>
            </w:r>
            <w:r>
              <w:rPr>
                <w:rFonts w:ascii="Book Antiqua" w:eastAsia="Book Antiqua" w:hAnsi="Book Antiqua" w:cs="Book Antiqua"/>
                <w:sz w:val="18"/>
                <w:szCs w:val="18"/>
              </w:rPr>
              <w:t>ma i slikovnim prikazima. Ponekad griješi, no eventualne greške sam ispravlja.</w:t>
            </w:r>
          </w:p>
          <w:p w14:paraId="6DEF62EF" w14:textId="77777777" w:rsidR="00596CA4" w:rsidRDefault="00596CA4">
            <w:pPr>
              <w:spacing w:after="0" w:line="240" w:lineRule="auto"/>
              <w:jc w:val="both"/>
              <w:rPr>
                <w:rFonts w:ascii="Book Antiqua" w:eastAsia="Book Antiqua" w:hAnsi="Book Antiqua" w:cs="Book Antiqua"/>
                <w:sz w:val="18"/>
                <w:szCs w:val="18"/>
              </w:rPr>
            </w:pPr>
          </w:p>
          <w:p w14:paraId="13B36449" w14:textId="77777777" w:rsidR="00596CA4" w:rsidRDefault="00596CA4">
            <w:pPr>
              <w:spacing w:after="0" w:line="240" w:lineRule="auto"/>
              <w:rPr>
                <w:rFonts w:ascii="Book Antiqua" w:eastAsia="Times New Roman" w:hAnsi="Book Antiqua" w:cs="Times New Roman"/>
                <w:sz w:val="18"/>
                <w:szCs w:val="18"/>
                <w:lang w:eastAsia="hr-HR"/>
              </w:rPr>
            </w:pPr>
          </w:p>
        </w:tc>
        <w:tc>
          <w:tcPr>
            <w:tcW w:w="3199" w:type="dxa"/>
            <w:tcBorders>
              <w:left w:val="single" w:sz="6" w:space="0" w:color="000000"/>
              <w:bottom w:val="single" w:sz="6" w:space="0" w:color="000000"/>
            </w:tcBorders>
            <w:shd w:val="clear" w:color="auto" w:fill="auto"/>
          </w:tcPr>
          <w:p w14:paraId="641B08ED"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Book Antiqua" w:hAnsi="Book Antiqua" w:cs="Book Antiqua"/>
                <w:sz w:val="18"/>
                <w:szCs w:val="18"/>
              </w:rPr>
              <w:t>Uz povremenu pomoć pokazuje razumijevanje osnovne poruke kratkog i jednostavnog teksta poznate tematike u gotovo svim aktivnostima. Uz povremenu pomoć odgovara na pitanja razu</w:t>
            </w:r>
            <w:r>
              <w:rPr>
                <w:rFonts w:ascii="Book Antiqua" w:eastAsia="Book Antiqua" w:hAnsi="Book Antiqua" w:cs="Book Antiqua"/>
                <w:sz w:val="18"/>
                <w:szCs w:val="18"/>
              </w:rPr>
              <w:t>mijevanja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 xml:space="preserve">/no, </w:t>
            </w:r>
            <w:proofErr w:type="spellStart"/>
            <w:r>
              <w:rPr>
                <w:rFonts w:ascii="Book Antiqua" w:eastAsia="Book Antiqua" w:hAnsi="Book Antiqua" w:cs="Book Antiqua"/>
                <w:sz w:val="18"/>
                <w:szCs w:val="18"/>
              </w:rPr>
              <w:t>who</w:t>
            </w:r>
            <w:proofErr w:type="spellEnd"/>
            <w:r>
              <w:rPr>
                <w:rFonts w:ascii="Book Antiqua" w:eastAsia="Book Antiqua" w:hAnsi="Book Antiqua" w:cs="Book Antiqua"/>
                <w:sz w:val="18"/>
                <w:szCs w:val="18"/>
              </w:rPr>
              <w:t xml:space="preserve">?) te ponavlja ključne rečenice iz teksta. Uz povremene pogreške uspješno povezuje pisani i izgovoreni oblik riječi prilikom čitanja s razumijevanjem. Ponekad griješi, no greške sam ispravlja. </w:t>
            </w:r>
          </w:p>
        </w:tc>
        <w:tc>
          <w:tcPr>
            <w:tcW w:w="3697" w:type="dxa"/>
            <w:tcBorders>
              <w:left w:val="single" w:sz="6" w:space="0" w:color="000000"/>
              <w:bottom w:val="single" w:sz="6" w:space="0" w:color="000000"/>
            </w:tcBorders>
            <w:shd w:val="clear" w:color="auto" w:fill="auto"/>
          </w:tcPr>
          <w:p w14:paraId="7C326614"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Uz povremenu pomoć razmjenjuje naučene i</w:t>
            </w:r>
            <w:r>
              <w:rPr>
                <w:rFonts w:ascii="Book Antiqua" w:eastAsia="Times New Roman" w:hAnsi="Book Antiqua" w:cs="Times New Roman"/>
                <w:sz w:val="18"/>
                <w:szCs w:val="18"/>
                <w:lang w:eastAsia="hr-HR"/>
              </w:rPr>
              <w:t xml:space="preserve"> vlastite rečenice s drugom osobom postavljajući vlastita (jednostavna) i naučena pitanja i dajući vlastite i naučene odgovore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 xml:space="preserve">/no, </w:t>
            </w:r>
            <w:proofErr w:type="spellStart"/>
            <w:r>
              <w:rPr>
                <w:rFonts w:ascii="Book Antiqua" w:eastAsia="Times New Roman" w:hAnsi="Book Antiqua" w:cs="Times New Roman"/>
                <w:sz w:val="18"/>
                <w:szCs w:val="18"/>
                <w:lang w:eastAsia="hr-HR"/>
              </w:rPr>
              <w:t>who</w:t>
            </w:r>
            <w:proofErr w:type="spellEnd"/>
            <w:r>
              <w:rPr>
                <w:rFonts w:ascii="Book Antiqua" w:eastAsia="Times New Roman" w:hAnsi="Book Antiqua" w:cs="Times New Roman"/>
                <w:sz w:val="18"/>
                <w:szCs w:val="18"/>
                <w:lang w:eastAsia="hr-HR"/>
              </w:rPr>
              <w:t>?). Većinu vokabulara je usvojio, a u izražavanju je uglavnom samostalan. Prepoznaje priliku za preuzimanje riječi te</w:t>
            </w:r>
            <w:r>
              <w:rPr>
                <w:rFonts w:ascii="Book Antiqua" w:eastAsia="Times New Roman" w:hAnsi="Book Antiqua" w:cs="Times New Roman"/>
                <w:sz w:val="18"/>
                <w:szCs w:val="18"/>
                <w:lang w:eastAsia="hr-HR"/>
              </w:rPr>
              <w:t xml:space="preserve"> eventualne greške brzo uočava i sam ispravlja.</w:t>
            </w:r>
          </w:p>
        </w:tc>
        <w:tc>
          <w:tcPr>
            <w:tcW w:w="3412" w:type="dxa"/>
            <w:tcBorders>
              <w:left w:val="single" w:sz="6" w:space="0" w:color="000000"/>
              <w:bottom w:val="single" w:sz="6" w:space="0" w:color="000000"/>
              <w:right w:val="single" w:sz="6" w:space="0" w:color="000000"/>
            </w:tcBorders>
            <w:shd w:val="clear" w:color="auto" w:fill="auto"/>
          </w:tcPr>
          <w:p w14:paraId="34830261"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Uz povremene pogreške zapisuje riječi i rečenice koje proizlaze iz aktivnosti. Od naučenih elemenata, uz povremenu pomoć učitelja,  samostalno stvara nove rečenice. Greške ispravlja samostalno, no potrebno mu</w:t>
            </w:r>
            <w:r>
              <w:rPr>
                <w:rFonts w:ascii="Book Antiqua" w:eastAsia="Times New Roman" w:hAnsi="Book Antiqua" w:cs="Times New Roman"/>
                <w:sz w:val="18"/>
                <w:szCs w:val="18"/>
                <w:lang w:eastAsia="hr-HR"/>
              </w:rPr>
              <w:t xml:space="preserve"> je na njih skrenuti pažnju.</w:t>
            </w:r>
          </w:p>
          <w:p w14:paraId="20FF197C" w14:textId="77777777" w:rsidR="00596CA4" w:rsidRDefault="00596CA4">
            <w:pPr>
              <w:spacing w:after="0" w:line="240" w:lineRule="auto"/>
              <w:rPr>
                <w:rFonts w:ascii="Book Antiqua" w:eastAsia="Times New Roman" w:hAnsi="Book Antiqua" w:cs="Times New Roman"/>
                <w:sz w:val="18"/>
                <w:szCs w:val="18"/>
                <w:lang w:eastAsia="hr-HR"/>
              </w:rPr>
            </w:pPr>
          </w:p>
        </w:tc>
      </w:tr>
      <w:tr w:rsidR="00596CA4" w14:paraId="7DD37761" w14:textId="77777777">
        <w:trPr>
          <w:trHeight w:val="435"/>
        </w:trPr>
        <w:tc>
          <w:tcPr>
            <w:tcW w:w="1784" w:type="dxa"/>
            <w:tcBorders>
              <w:left w:val="single" w:sz="6" w:space="0" w:color="000000"/>
              <w:bottom w:val="single" w:sz="6" w:space="0" w:color="000000"/>
            </w:tcBorders>
            <w:shd w:val="clear" w:color="auto" w:fill="C5E0B3" w:themeFill="accent6" w:themeFillTint="66"/>
          </w:tcPr>
          <w:p w14:paraId="7F524AD2"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3290" w:type="dxa"/>
            <w:tcBorders>
              <w:left w:val="single" w:sz="6" w:space="0" w:color="000000"/>
              <w:bottom w:val="single" w:sz="6" w:space="0" w:color="000000"/>
            </w:tcBorders>
            <w:shd w:val="clear" w:color="auto" w:fill="auto"/>
          </w:tcPr>
          <w:p w14:paraId="130D6356" w14:textId="77777777" w:rsidR="00596CA4" w:rsidRDefault="009E2B87">
            <w:pPr>
              <w:spacing w:after="0" w:line="240" w:lineRule="auto"/>
              <w:jc w:val="both"/>
              <w:rPr>
                <w:rFonts w:ascii="Book Antiqua" w:eastAsia="Book Antiqua" w:hAnsi="Book Antiqua" w:cs="Book Antiqua"/>
                <w:sz w:val="18"/>
                <w:szCs w:val="18"/>
              </w:rPr>
            </w:pPr>
            <w:r>
              <w:rPr>
                <w:rFonts w:ascii="Book Antiqua" w:eastAsia="Book Antiqua" w:hAnsi="Book Antiqua" w:cs="Book Antiqua"/>
                <w:sz w:val="18"/>
                <w:szCs w:val="18"/>
              </w:rPr>
              <w:t>Uz čestu pomoć pokazuje razumijevanje osnovne poruke kratkog i jednostavnog teksta poznate tematike (pri slušanju) u manje zahtjevnim aktivnostima. Uz česte pogreške odgovara na pitanja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 xml:space="preserve">/no), povezuje zvučne </w:t>
            </w:r>
            <w:r>
              <w:rPr>
                <w:rFonts w:ascii="Book Antiqua" w:eastAsia="Book Antiqua" w:hAnsi="Book Antiqua" w:cs="Book Antiqua"/>
                <w:sz w:val="18"/>
                <w:szCs w:val="18"/>
              </w:rPr>
              <w:t>upute s radnjama ili slikovnim prikazima. U radu mu je često potrebna potpora učitelja.</w:t>
            </w:r>
          </w:p>
        </w:tc>
        <w:tc>
          <w:tcPr>
            <w:tcW w:w="3199" w:type="dxa"/>
            <w:tcBorders>
              <w:left w:val="single" w:sz="6" w:space="0" w:color="000000"/>
              <w:bottom w:val="single" w:sz="6" w:space="0" w:color="000000"/>
            </w:tcBorders>
            <w:shd w:val="clear" w:color="auto" w:fill="auto"/>
          </w:tcPr>
          <w:p w14:paraId="03A89644"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Uz čestu pomoć pokazuje razumijevanje osnovne poruke kratkog i jednostavnog teksta poznate tematike u manje zahtjevnim aktivnostima. Uz česte pogreške odgovara na pitan</w:t>
            </w:r>
            <w:r>
              <w:rPr>
                <w:rFonts w:ascii="Book Antiqua" w:eastAsia="Book Antiqua" w:hAnsi="Book Antiqua" w:cs="Book Antiqua"/>
                <w:sz w:val="18"/>
                <w:szCs w:val="18"/>
              </w:rPr>
              <w:t>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/no) te češće reagira neverbalno nego verbalno. Uz česte greške povezuje pisani i izgovoreni oblik riječi te mu je u radu često potrebna potpora učitelja.</w:t>
            </w:r>
          </w:p>
        </w:tc>
        <w:tc>
          <w:tcPr>
            <w:tcW w:w="3697" w:type="dxa"/>
            <w:tcBorders>
              <w:left w:val="single" w:sz="6" w:space="0" w:color="000000"/>
              <w:bottom w:val="single" w:sz="6" w:space="0" w:color="000000"/>
            </w:tcBorders>
            <w:shd w:val="clear" w:color="auto" w:fill="auto"/>
          </w:tcPr>
          <w:p w14:paraId="75994EC5"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Book Antiqua" w:hAnsi="Book Antiqua" w:cs="Book Antiqua"/>
                <w:sz w:val="18"/>
                <w:szCs w:val="18"/>
              </w:rPr>
              <w:t>Uz čestu pomoć razmjenjuje lakše rečenice s drugom osobom postavljajući naučena pitanja i daju</w:t>
            </w:r>
            <w:r>
              <w:rPr>
                <w:rFonts w:ascii="Book Antiqua" w:eastAsia="Book Antiqua" w:hAnsi="Book Antiqua" w:cs="Book Antiqua"/>
                <w:sz w:val="18"/>
                <w:szCs w:val="18"/>
              </w:rPr>
              <w:t>ći naučene odgovore. V</w:t>
            </w:r>
            <w:r>
              <w:rPr>
                <w:rFonts w:ascii="Book Antiqua" w:eastAsia="Times New Roman" w:hAnsi="Book Antiqua" w:cs="Times New Roman"/>
                <w:sz w:val="18"/>
                <w:szCs w:val="18"/>
                <w:lang w:eastAsia="hr-HR"/>
              </w:rPr>
              <w:t>okabular je skroman, a izražavanje i odgovaranje uz čestu pomoć učitelja. Izražava se uglavnom na poticaj te uz čestu pomoć učitelja. Ima poteškoća u izgovoru specifičnih glasova engleskog jezika. Ispravlja se uz poticaj učitelja, rij</w:t>
            </w:r>
            <w:r>
              <w:rPr>
                <w:rFonts w:ascii="Book Antiqua" w:eastAsia="Times New Roman" w:hAnsi="Book Antiqua" w:cs="Times New Roman"/>
                <w:sz w:val="18"/>
                <w:szCs w:val="18"/>
                <w:lang w:eastAsia="hr-HR"/>
              </w:rPr>
              <w:t xml:space="preserve">etko sam. </w:t>
            </w:r>
          </w:p>
        </w:tc>
        <w:tc>
          <w:tcPr>
            <w:tcW w:w="3412" w:type="dxa"/>
            <w:tcBorders>
              <w:left w:val="single" w:sz="6" w:space="0" w:color="000000"/>
              <w:bottom w:val="single" w:sz="6" w:space="0" w:color="000000"/>
              <w:right w:val="single" w:sz="6" w:space="0" w:color="000000"/>
            </w:tcBorders>
            <w:shd w:val="clear" w:color="auto" w:fill="auto"/>
          </w:tcPr>
          <w:p w14:paraId="156FD1E2"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Book Antiqua" w:hAnsi="Book Antiqua" w:cs="Book Antiqua"/>
                <w:sz w:val="18"/>
                <w:szCs w:val="18"/>
              </w:rPr>
              <w:t>Uz čestu pomoć piše jednostavne rečenice na temelju aktivnosti koje su više strukturirane. Kod zapisivanja riječi i rečenica griješi u slovima s manje jasnom vezom na hrvatskom i engleskom jeziku.</w:t>
            </w:r>
          </w:p>
        </w:tc>
      </w:tr>
      <w:tr w:rsidR="00596CA4" w14:paraId="5944E8BD" w14:textId="77777777">
        <w:trPr>
          <w:trHeight w:val="465"/>
        </w:trPr>
        <w:tc>
          <w:tcPr>
            <w:tcW w:w="1784" w:type="dxa"/>
            <w:tcBorders>
              <w:left w:val="single" w:sz="6" w:space="0" w:color="000000"/>
              <w:bottom w:val="single" w:sz="6" w:space="0" w:color="000000"/>
            </w:tcBorders>
            <w:shd w:val="clear" w:color="auto" w:fill="C5E0B3" w:themeFill="accent6" w:themeFillTint="66"/>
          </w:tcPr>
          <w:p w14:paraId="3497D1DB"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3290" w:type="dxa"/>
            <w:tcBorders>
              <w:left w:val="single" w:sz="6" w:space="0" w:color="000000"/>
              <w:bottom w:val="single" w:sz="6" w:space="0" w:color="000000"/>
            </w:tcBorders>
            <w:shd w:val="clear" w:color="auto" w:fill="auto"/>
          </w:tcPr>
          <w:p w14:paraId="3F5A7DB9" w14:textId="77777777" w:rsidR="00596CA4" w:rsidRDefault="009E2B87">
            <w:pPr>
              <w:spacing w:after="0" w:line="240" w:lineRule="auto"/>
              <w:rPr>
                <w:rFonts w:ascii="Book Antiqua" w:eastAsia="Book Antiqua" w:hAnsi="Book Antiqua" w:cs="Book Antiqua"/>
                <w:sz w:val="18"/>
                <w:szCs w:val="18"/>
              </w:rPr>
            </w:pPr>
            <w:r>
              <w:rPr>
                <w:rFonts w:ascii="Book Antiqua" w:eastAsia="Times New Roman" w:hAnsi="Book Antiqua" w:cs="Times New Roman"/>
                <w:sz w:val="18"/>
                <w:szCs w:val="18"/>
                <w:lang w:eastAsia="hr-HR"/>
              </w:rPr>
              <w:t xml:space="preserve">Djelomično pokazuje </w:t>
            </w:r>
            <w:r>
              <w:rPr>
                <w:rFonts w:ascii="Book Antiqua" w:eastAsia="Times New Roman" w:hAnsi="Book Antiqua" w:cs="Times New Roman"/>
                <w:sz w:val="18"/>
                <w:szCs w:val="18"/>
                <w:lang w:eastAsia="hr-HR"/>
              </w:rPr>
              <w:t>razumijevanje o</w:t>
            </w:r>
            <w:r>
              <w:rPr>
                <w:rFonts w:ascii="Book Antiqua" w:eastAsia="Book Antiqua" w:hAnsi="Book Antiqua" w:cs="Book Antiqua"/>
                <w:sz w:val="18"/>
                <w:szCs w:val="18"/>
              </w:rPr>
              <w:t xml:space="preserve">snovne poruke kratkog i jednostavnog teksta poznate tematike </w:t>
            </w:r>
            <w:r>
              <w:rPr>
                <w:rFonts w:ascii="Book Antiqua" w:eastAsia="Book Antiqua" w:hAnsi="Book Antiqua" w:cs="Book Antiqua"/>
                <w:sz w:val="18"/>
                <w:szCs w:val="18"/>
              </w:rPr>
              <w:lastRenderedPageBreak/>
              <w:t xml:space="preserve">(pri slušanju), no tek nakon pojednostavljenja i dodatnog objašnjenja te uz stalnu pomoć učitelja. Sudjeluje samo u dijelu aktivnosti zbog nedovoljno usvojenog vokabulara. Uz puno </w:t>
            </w:r>
            <w:r>
              <w:rPr>
                <w:rFonts w:ascii="Book Antiqua" w:eastAsia="Book Antiqua" w:hAnsi="Book Antiqua" w:cs="Book Antiqua"/>
                <w:sz w:val="18"/>
                <w:szCs w:val="18"/>
              </w:rPr>
              <w:t>grešaka odgovara na jednostavna pitanja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/no), teško prati upute te povezuje slikovne prikaze s radnjama. Potrebna mu je stalna potpora učitelja.</w:t>
            </w:r>
          </w:p>
        </w:tc>
        <w:tc>
          <w:tcPr>
            <w:tcW w:w="3199" w:type="dxa"/>
            <w:tcBorders>
              <w:left w:val="single" w:sz="6" w:space="0" w:color="000000"/>
              <w:bottom w:val="single" w:sz="6" w:space="0" w:color="000000"/>
            </w:tcBorders>
            <w:shd w:val="clear" w:color="auto" w:fill="auto"/>
          </w:tcPr>
          <w:p w14:paraId="0D9600C5" w14:textId="77777777" w:rsidR="00596CA4" w:rsidRDefault="009E2B87">
            <w:pPr>
              <w:spacing w:after="0" w:line="240" w:lineRule="auto"/>
              <w:rPr>
                <w:rFonts w:ascii="Book Antiqua" w:eastAsia="Book Antiqua" w:hAnsi="Book Antiqua" w:cs="Book Antiqua"/>
                <w:sz w:val="18"/>
                <w:szCs w:val="18"/>
              </w:rPr>
            </w:pPr>
            <w:r>
              <w:rPr>
                <w:rFonts w:ascii="Book Antiqua" w:eastAsia="Times New Roman" w:hAnsi="Book Antiqua" w:cs="Times New Roman"/>
                <w:sz w:val="18"/>
                <w:szCs w:val="18"/>
                <w:lang w:eastAsia="hr-HR"/>
              </w:rPr>
              <w:lastRenderedPageBreak/>
              <w:t>Djelomično pokazuje razumijevanje o</w:t>
            </w:r>
            <w:r>
              <w:rPr>
                <w:rFonts w:ascii="Book Antiqua" w:eastAsia="Book Antiqua" w:hAnsi="Book Antiqua" w:cs="Book Antiqua"/>
                <w:sz w:val="18"/>
                <w:szCs w:val="18"/>
              </w:rPr>
              <w:t xml:space="preserve">snovne poruke kratkog i jednostavnog teksta poznate </w:t>
            </w:r>
            <w:r>
              <w:rPr>
                <w:rFonts w:ascii="Book Antiqua" w:eastAsia="Book Antiqua" w:hAnsi="Book Antiqua" w:cs="Book Antiqua"/>
                <w:sz w:val="18"/>
                <w:szCs w:val="18"/>
              </w:rPr>
              <w:lastRenderedPageBreak/>
              <w:t>tematike nakon dodat</w:t>
            </w:r>
            <w:r>
              <w:rPr>
                <w:rFonts w:ascii="Book Antiqua" w:eastAsia="Book Antiqua" w:hAnsi="Book Antiqua" w:cs="Book Antiqua"/>
                <w:sz w:val="18"/>
                <w:szCs w:val="18"/>
              </w:rPr>
              <w:t>nih pojašnjenja i pojednostavljenja te uz stalnu pomoć učitelja. Uz stalne pogreške odgovara na manji dio pitanja razumijevanja pročitanog (</w:t>
            </w:r>
            <w:proofErr w:type="spellStart"/>
            <w:r>
              <w:rPr>
                <w:rFonts w:ascii="Book Antiqua" w:eastAsia="Book Antiqua" w:hAnsi="Book Antiqua" w:cs="Book Antiqua"/>
                <w:sz w:val="18"/>
                <w:szCs w:val="18"/>
              </w:rPr>
              <w:t>yes</w:t>
            </w:r>
            <w:proofErr w:type="spellEnd"/>
            <w:r>
              <w:rPr>
                <w:rFonts w:ascii="Book Antiqua" w:eastAsia="Book Antiqua" w:hAnsi="Book Antiqua" w:cs="Book Antiqua"/>
                <w:sz w:val="18"/>
                <w:szCs w:val="18"/>
              </w:rPr>
              <w:t xml:space="preserve">/no, </w:t>
            </w:r>
            <w:proofErr w:type="spellStart"/>
            <w:r>
              <w:rPr>
                <w:rFonts w:ascii="Book Antiqua" w:eastAsia="Book Antiqua" w:hAnsi="Book Antiqua" w:cs="Book Antiqua"/>
                <w:sz w:val="18"/>
                <w:szCs w:val="18"/>
              </w:rPr>
              <w:t>who</w:t>
            </w:r>
            <w:proofErr w:type="spellEnd"/>
            <w:r>
              <w:rPr>
                <w:rFonts w:ascii="Book Antiqua" w:eastAsia="Book Antiqua" w:hAnsi="Book Antiqua" w:cs="Book Antiqua"/>
                <w:sz w:val="18"/>
                <w:szCs w:val="18"/>
              </w:rPr>
              <w:t>?) slijedom nedovoljno usvojenog vokabulara. Potrebna mu je stalna potpora učitelja u radu.</w:t>
            </w:r>
          </w:p>
        </w:tc>
        <w:tc>
          <w:tcPr>
            <w:tcW w:w="3697" w:type="dxa"/>
            <w:tcBorders>
              <w:left w:val="single" w:sz="6" w:space="0" w:color="000000"/>
              <w:bottom w:val="single" w:sz="6" w:space="0" w:color="000000"/>
            </w:tcBorders>
            <w:shd w:val="clear" w:color="auto" w:fill="auto"/>
          </w:tcPr>
          <w:p w14:paraId="4EA841E2"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Book Antiqua" w:hAnsi="Book Antiqua" w:cs="Book Antiqua"/>
                <w:sz w:val="18"/>
                <w:szCs w:val="18"/>
              </w:rPr>
              <w:lastRenderedPageBreak/>
              <w:t>Uz stalnu pom</w:t>
            </w:r>
            <w:r>
              <w:rPr>
                <w:rFonts w:ascii="Book Antiqua" w:eastAsia="Book Antiqua" w:hAnsi="Book Antiqua" w:cs="Book Antiqua"/>
                <w:sz w:val="18"/>
                <w:szCs w:val="18"/>
              </w:rPr>
              <w:t xml:space="preserve">oć razmjenjuje lakše rečenice s drugom osobom postavljajući naučena pitanja i dajući naučene odgovore. </w:t>
            </w:r>
            <w:r>
              <w:rPr>
                <w:rFonts w:ascii="Book Antiqua" w:eastAsia="Book Antiqua" w:hAnsi="Book Antiqua" w:cs="Book Antiqua"/>
                <w:sz w:val="18"/>
                <w:szCs w:val="18"/>
              </w:rPr>
              <w:lastRenderedPageBreak/>
              <w:t>V</w:t>
            </w:r>
            <w:r>
              <w:rPr>
                <w:rFonts w:ascii="Book Antiqua" w:eastAsia="Times New Roman" w:hAnsi="Book Antiqua" w:cs="Times New Roman"/>
                <w:sz w:val="18"/>
                <w:szCs w:val="18"/>
                <w:lang w:eastAsia="hr-HR"/>
              </w:rPr>
              <w:t xml:space="preserve">okabular je bazičan. Izražava se isključivo na poticaj te uz stalnu pomoć učitelja. Ima poteškoća u izgovoru specifičnih glasova engleskog jezika jer </w:t>
            </w:r>
            <w:r>
              <w:rPr>
                <w:rFonts w:ascii="Book Antiqua" w:eastAsia="Times New Roman" w:hAnsi="Book Antiqua" w:cs="Times New Roman"/>
                <w:sz w:val="18"/>
                <w:szCs w:val="18"/>
                <w:lang w:eastAsia="hr-HR"/>
              </w:rPr>
              <w:t>otežano uočava razliku u odnosu na hrvatski jezik. Greške ne uočavam a ispravlja uz poticaj i model učitelja.</w:t>
            </w:r>
          </w:p>
          <w:p w14:paraId="27F45D69" w14:textId="77777777" w:rsidR="00596CA4" w:rsidRDefault="00596CA4">
            <w:pPr>
              <w:spacing w:after="0" w:line="240" w:lineRule="auto"/>
              <w:rPr>
                <w:rFonts w:ascii="Book Antiqua" w:eastAsia="Times New Roman" w:hAnsi="Book Antiqua" w:cs="Times New Roman"/>
                <w:sz w:val="18"/>
                <w:szCs w:val="18"/>
                <w:lang w:eastAsia="hr-HR"/>
              </w:rPr>
            </w:pPr>
          </w:p>
        </w:tc>
        <w:tc>
          <w:tcPr>
            <w:tcW w:w="3412" w:type="dxa"/>
            <w:tcBorders>
              <w:left w:val="single" w:sz="6" w:space="0" w:color="000000"/>
              <w:bottom w:val="single" w:sz="6" w:space="0" w:color="000000"/>
              <w:right w:val="single" w:sz="6" w:space="0" w:color="000000"/>
            </w:tcBorders>
            <w:shd w:val="clear" w:color="auto" w:fill="auto"/>
          </w:tcPr>
          <w:p w14:paraId="64B0449B"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lastRenderedPageBreak/>
              <w:t xml:space="preserve">Uz stalnu pomoć piše jednostavne rečenice na temelju aktivnosti koje su u potpunosti strukturirane. Kod </w:t>
            </w:r>
            <w:r>
              <w:rPr>
                <w:rFonts w:ascii="Book Antiqua" w:eastAsia="Book Antiqua" w:hAnsi="Book Antiqua" w:cs="Book Antiqua"/>
                <w:sz w:val="18"/>
                <w:szCs w:val="18"/>
              </w:rPr>
              <w:lastRenderedPageBreak/>
              <w:t>zapisivanja riječi i rečenica griješi u s</w:t>
            </w:r>
            <w:r>
              <w:rPr>
                <w:rFonts w:ascii="Book Antiqua" w:eastAsia="Book Antiqua" w:hAnsi="Book Antiqua" w:cs="Book Antiqua"/>
                <w:sz w:val="18"/>
                <w:szCs w:val="18"/>
              </w:rPr>
              <w:t xml:space="preserve">lovima s jasnom kao i manje jasnom vezom na hrvatskom i engleskom jeziku. Greške ne uočava, a kod ispravljanja mu je potrebna stalna pomoć učitelja. </w:t>
            </w:r>
          </w:p>
        </w:tc>
      </w:tr>
    </w:tbl>
    <w:p w14:paraId="43A19338" w14:textId="77777777" w:rsidR="00596CA4" w:rsidRDefault="00596CA4">
      <w:pPr>
        <w:spacing w:after="0" w:line="240" w:lineRule="auto"/>
        <w:rPr>
          <w:rFonts w:ascii="Book Antiqua" w:eastAsia="Times New Roman" w:hAnsi="Book Antiqua" w:cs="Times New Roman"/>
          <w:sz w:val="18"/>
          <w:szCs w:val="18"/>
          <w:lang w:eastAsia="hr-HR"/>
        </w:rPr>
      </w:pPr>
    </w:p>
    <w:p w14:paraId="2899AF26"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2AE11C8C"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910F53D"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A9CD87D"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2E29F726"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AFB2813"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03D2E61"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6291209"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60A5B218"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4FAE1FDB"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6608E5EE"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7E69BF56"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9DE4B51"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FFC2CAF"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284AE947"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5CE40901"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33A5EC1"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6151E176"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D43536C"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3AE40AC2"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597D9AFA"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42AF553E"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5B65FEFE"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72F43D72"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EE64330"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02AC5D2F"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297F9843" w14:textId="77777777" w:rsidR="00596CA4" w:rsidRDefault="00596CA4">
      <w:pPr>
        <w:spacing w:after="0" w:line="240" w:lineRule="auto"/>
        <w:textAlignment w:val="baseline"/>
        <w:rPr>
          <w:rFonts w:ascii="Book Antiqua" w:eastAsia="Times New Roman" w:hAnsi="Book Antiqua" w:cs="Times New Roman"/>
          <w:b/>
          <w:bCs/>
          <w:sz w:val="21"/>
          <w:szCs w:val="21"/>
          <w:lang w:eastAsia="hr-HR"/>
        </w:rPr>
      </w:pPr>
    </w:p>
    <w:p w14:paraId="1F01010F"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b/>
          <w:bCs/>
          <w:sz w:val="21"/>
          <w:szCs w:val="21"/>
          <w:lang w:eastAsia="hr-HR"/>
        </w:rPr>
        <w:lastRenderedPageBreak/>
        <w:t>4. razred </w:t>
      </w:r>
      <w:r>
        <w:rPr>
          <w:rFonts w:ascii="Book Antiqua" w:eastAsia="Times New Roman" w:hAnsi="Book Antiqua" w:cs="Times New Roman"/>
          <w:sz w:val="21"/>
          <w:szCs w:val="21"/>
          <w:lang w:val="en-US" w:eastAsia="hr-HR"/>
        </w:rPr>
        <w:t> </w:t>
      </w:r>
    </w:p>
    <w:tbl>
      <w:tblPr>
        <w:tblW w:w="15382" w:type="dxa"/>
        <w:tblCellMar>
          <w:top w:w="15" w:type="dxa"/>
          <w:left w:w="15" w:type="dxa"/>
          <w:bottom w:w="15" w:type="dxa"/>
          <w:right w:w="15" w:type="dxa"/>
        </w:tblCellMar>
        <w:tblLook w:val="04A0" w:firstRow="1" w:lastRow="0" w:firstColumn="1" w:lastColumn="0" w:noHBand="0" w:noVBand="1"/>
      </w:tblPr>
      <w:tblGrid>
        <w:gridCol w:w="1782"/>
        <w:gridCol w:w="3289"/>
        <w:gridCol w:w="3202"/>
        <w:gridCol w:w="3700"/>
        <w:gridCol w:w="3409"/>
      </w:tblGrid>
      <w:tr w:rsidR="00596CA4" w14:paraId="1B4B16FF" w14:textId="77777777">
        <w:trPr>
          <w:trHeight w:val="510"/>
        </w:trPr>
        <w:tc>
          <w:tcPr>
            <w:tcW w:w="1782" w:type="dxa"/>
            <w:tcBorders>
              <w:top w:val="single" w:sz="6" w:space="0" w:color="000000"/>
              <w:left w:val="single" w:sz="6" w:space="0" w:color="000000"/>
              <w:bottom w:val="single" w:sz="6" w:space="0" w:color="000000"/>
            </w:tcBorders>
            <w:shd w:val="clear" w:color="auto" w:fill="92D050"/>
          </w:tcPr>
          <w:p w14:paraId="04926835"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89" w:type="dxa"/>
            <w:tcBorders>
              <w:top w:val="single" w:sz="6" w:space="0" w:color="000000"/>
              <w:left w:val="single" w:sz="6" w:space="0" w:color="000000"/>
              <w:bottom w:val="single" w:sz="6" w:space="0" w:color="000000"/>
            </w:tcBorders>
            <w:shd w:val="clear" w:color="auto" w:fill="92D050"/>
          </w:tcPr>
          <w:p w14:paraId="7FB45EDD" w14:textId="77777777" w:rsidR="00596CA4" w:rsidRDefault="009E2B87">
            <w:pPr>
              <w:spacing w:after="0" w:line="240" w:lineRule="auto"/>
              <w:jc w:val="both"/>
              <w:textAlignment w:val="baseline"/>
              <w:rPr>
                <w:rFonts w:ascii="Book Antiqua" w:eastAsia="Times New Roman" w:hAnsi="Book Antiqua" w:cs="Times New Roman"/>
                <w:b/>
                <w:bCs/>
                <w:sz w:val="24"/>
                <w:szCs w:val="24"/>
                <w:lang w:eastAsia="hr-HR"/>
              </w:rPr>
            </w:pPr>
            <w:r>
              <w:rPr>
                <w:rFonts w:ascii="Book Antiqua" w:eastAsia="Times New Roman" w:hAnsi="Book Antiqua" w:cs="Times New Roman"/>
                <w:b/>
                <w:bCs/>
                <w:sz w:val="24"/>
                <w:szCs w:val="24"/>
                <w:lang w:eastAsia="hr-HR"/>
              </w:rPr>
              <w:t>Slušanje s razumijevanjem</w:t>
            </w:r>
          </w:p>
        </w:tc>
        <w:tc>
          <w:tcPr>
            <w:tcW w:w="3202" w:type="dxa"/>
            <w:tcBorders>
              <w:top w:val="single" w:sz="6" w:space="0" w:color="000000"/>
              <w:left w:val="single" w:sz="6" w:space="0" w:color="000000"/>
              <w:bottom w:val="single" w:sz="6" w:space="0" w:color="000000"/>
            </w:tcBorders>
            <w:shd w:val="clear" w:color="auto" w:fill="92D050"/>
          </w:tcPr>
          <w:p w14:paraId="45A84B88" w14:textId="77777777" w:rsidR="00596CA4" w:rsidRDefault="009E2B87">
            <w:pPr>
              <w:spacing w:after="0" w:line="240" w:lineRule="auto"/>
              <w:jc w:val="both"/>
              <w:textAlignment w:val="baseline"/>
              <w:rPr>
                <w:rFonts w:ascii="Book Antiqua" w:eastAsia="Times New Roman" w:hAnsi="Book Antiqua" w:cs="Times New Roman"/>
                <w:b/>
                <w:bCs/>
                <w:sz w:val="24"/>
                <w:szCs w:val="24"/>
                <w:lang w:eastAsia="hr-HR"/>
              </w:rPr>
            </w:pPr>
            <w:r>
              <w:rPr>
                <w:rFonts w:ascii="Book Antiqua" w:eastAsia="Times New Roman" w:hAnsi="Book Antiqua" w:cs="Times New Roman"/>
                <w:b/>
                <w:bCs/>
                <w:sz w:val="24"/>
                <w:szCs w:val="24"/>
                <w:lang w:eastAsia="hr-HR"/>
              </w:rPr>
              <w:t xml:space="preserve">Čitanje s </w:t>
            </w:r>
            <w:r>
              <w:rPr>
                <w:rFonts w:ascii="Book Antiqua" w:eastAsia="Times New Roman" w:hAnsi="Book Antiqua" w:cs="Times New Roman"/>
                <w:b/>
                <w:bCs/>
                <w:sz w:val="24"/>
                <w:szCs w:val="24"/>
                <w:lang w:eastAsia="hr-HR"/>
              </w:rPr>
              <w:t>razumijevanjem</w:t>
            </w:r>
          </w:p>
        </w:tc>
        <w:tc>
          <w:tcPr>
            <w:tcW w:w="3700" w:type="dxa"/>
            <w:tcBorders>
              <w:top w:val="single" w:sz="6" w:space="0" w:color="000000"/>
              <w:left w:val="single" w:sz="6" w:space="0" w:color="000000"/>
              <w:bottom w:val="single" w:sz="6" w:space="0" w:color="000000"/>
            </w:tcBorders>
            <w:shd w:val="clear" w:color="auto" w:fill="92D050"/>
          </w:tcPr>
          <w:p w14:paraId="64667500"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 </w:t>
            </w:r>
            <w:r>
              <w:rPr>
                <w:rFonts w:ascii="Book Antiqua" w:eastAsia="Times New Roman" w:hAnsi="Book Antiqua" w:cs="Times New Roman"/>
                <w:sz w:val="24"/>
                <w:szCs w:val="24"/>
                <w:lang w:eastAsia="hr-HR"/>
              </w:rPr>
              <w:t> </w:t>
            </w:r>
          </w:p>
        </w:tc>
        <w:tc>
          <w:tcPr>
            <w:tcW w:w="3409" w:type="dxa"/>
            <w:tcBorders>
              <w:top w:val="single" w:sz="6" w:space="0" w:color="000000"/>
              <w:left w:val="single" w:sz="6" w:space="0" w:color="000000"/>
              <w:bottom w:val="single" w:sz="6" w:space="0" w:color="000000"/>
              <w:right w:val="single" w:sz="6" w:space="0" w:color="000000"/>
            </w:tcBorders>
            <w:shd w:val="clear" w:color="auto" w:fill="92D050"/>
          </w:tcPr>
          <w:p w14:paraId="49A35D9C"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eastAsia="hr-HR"/>
              </w:rPr>
              <w:t> </w:t>
            </w:r>
          </w:p>
        </w:tc>
      </w:tr>
      <w:tr w:rsidR="00596CA4" w14:paraId="2E8FBE32" w14:textId="77777777">
        <w:trPr>
          <w:trHeight w:val="2040"/>
        </w:trPr>
        <w:tc>
          <w:tcPr>
            <w:tcW w:w="1782" w:type="dxa"/>
            <w:tcBorders>
              <w:left w:val="single" w:sz="6" w:space="0" w:color="000000"/>
              <w:bottom w:val="single" w:sz="6" w:space="0" w:color="000000"/>
            </w:tcBorders>
            <w:shd w:val="clear" w:color="auto" w:fill="92D050"/>
          </w:tcPr>
          <w:p w14:paraId="2ABDE8A3"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3289" w:type="dxa"/>
            <w:tcBorders>
              <w:left w:val="single" w:sz="6" w:space="0" w:color="000000"/>
              <w:bottom w:val="single" w:sz="6" w:space="0" w:color="000000"/>
            </w:tcBorders>
            <w:shd w:val="clear" w:color="auto" w:fill="auto"/>
          </w:tcPr>
          <w:p w14:paraId="5292914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 potpunosti razumije pitanja, upute te</w:t>
            </w:r>
            <w:r>
              <w:rPr>
                <w:rFonts w:ascii="Arial" w:eastAsia="Times New Roman" w:hAnsi="Arial" w:cs="Arial"/>
                <w:sz w:val="24"/>
                <w:szCs w:val="24"/>
                <w:lang w:eastAsia="hr-HR"/>
              </w:rPr>
              <w:t xml:space="preserve"> </w:t>
            </w:r>
            <w:r>
              <w:rPr>
                <w:rFonts w:ascii="Book Antiqua" w:eastAsia="Times New Roman" w:hAnsi="Book Antiqua" w:cs="Times New Roman"/>
                <w:sz w:val="18"/>
                <w:szCs w:val="18"/>
                <w:lang w:eastAsia="hr-HR"/>
              </w:rPr>
              <w:t xml:space="preserve">glavnu poruku kratkoga i jednostavnoga teksta poznate tematike pri slušanju.   Kreativno i samostalno primjenjuje naučeno. Greške su rijetke te ih samostalno </w:t>
            </w:r>
            <w:r>
              <w:rPr>
                <w:rFonts w:ascii="Book Antiqua" w:eastAsia="Times New Roman" w:hAnsi="Book Antiqua" w:cs="Times New Roman"/>
                <w:sz w:val="18"/>
                <w:szCs w:val="18"/>
                <w:lang w:eastAsia="hr-HR"/>
              </w:rPr>
              <w:t>ispravlja.</w:t>
            </w:r>
          </w:p>
          <w:p w14:paraId="5BDD19E0"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02" w:type="dxa"/>
            <w:tcBorders>
              <w:left w:val="single" w:sz="6" w:space="0" w:color="000000"/>
              <w:bottom w:val="single" w:sz="6" w:space="0" w:color="000000"/>
            </w:tcBorders>
            <w:shd w:val="clear" w:color="auto" w:fill="auto"/>
          </w:tcPr>
          <w:p w14:paraId="4C369D96"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 potpunosti razumije glavnu poruku kratkoga i jednostavnoga teksta poznate tematike. </w:t>
            </w:r>
          </w:p>
          <w:p w14:paraId="66485CF4"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Samostalno dolazi do značenja novih riječi i  fraza logičkim zaključivanjem. </w:t>
            </w:r>
          </w:p>
          <w:p w14:paraId="0122F83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p w14:paraId="35988429"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700" w:type="dxa"/>
            <w:tcBorders>
              <w:left w:val="single" w:sz="6" w:space="0" w:color="000000"/>
              <w:bottom w:val="single" w:sz="6" w:space="0" w:color="000000"/>
            </w:tcBorders>
            <w:shd w:val="clear" w:color="auto" w:fill="auto"/>
          </w:tcPr>
          <w:p w14:paraId="3712E540" w14:textId="77777777" w:rsidR="00596CA4" w:rsidRDefault="009E2B87">
            <w:pPr>
              <w:spacing w:after="0" w:line="240" w:lineRule="auto"/>
              <w:textAlignment w:val="baseline"/>
              <w:rPr>
                <w:rFonts w:ascii="Book Antiqua" w:eastAsia="Book Antiqua" w:hAnsi="Book Antiqua" w:cs="Book Antiqua"/>
                <w:sz w:val="18"/>
                <w:szCs w:val="18"/>
              </w:rPr>
            </w:pPr>
            <w:r>
              <w:rPr>
                <w:rFonts w:ascii="Book Antiqua" w:eastAsia="Book Antiqua" w:hAnsi="Book Antiqua" w:cs="Book Antiqua"/>
                <w:sz w:val="18"/>
                <w:szCs w:val="18"/>
              </w:rPr>
              <w:t>Samostalno govori većinu teksta, povezuje elemente teksta, opisuje, predst</w:t>
            </w:r>
            <w:r>
              <w:rPr>
                <w:rFonts w:ascii="Book Antiqua" w:eastAsia="Book Antiqua" w:hAnsi="Book Antiqua" w:cs="Book Antiqua"/>
                <w:sz w:val="18"/>
                <w:szCs w:val="18"/>
              </w:rPr>
              <w:t>avlja i prepričava vrlo kratak i jednostavan tekst poznate tematike na temelju predloška.</w:t>
            </w:r>
          </w:p>
          <w:p w14:paraId="6AF18AB6"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 potpunosti usvojio obrađeni vokabular; tečno i samostalno sastavlja rečenice bazirane na obrađenom vokabularu. Točno i potpunim odgovorima odgovara na postavljena p</w:t>
            </w:r>
            <w:r>
              <w:rPr>
                <w:rFonts w:ascii="Book Antiqua" w:eastAsia="Times New Roman" w:hAnsi="Book Antiqua" w:cs="Times New Roman"/>
                <w:sz w:val="18"/>
                <w:szCs w:val="18"/>
                <w:lang w:eastAsia="hr-HR"/>
              </w:rPr>
              <w:t>itanja.  Prepoznaje priliku za preuzimanje riječi. Sudjeluje u vrlo kratkome i jednostavnome razgovoru postavljajući vlastita pitanja i odgovarajući vlastitim odgovorima.</w:t>
            </w:r>
          </w:p>
        </w:tc>
        <w:tc>
          <w:tcPr>
            <w:tcW w:w="3409" w:type="dxa"/>
            <w:tcBorders>
              <w:left w:val="single" w:sz="6" w:space="0" w:color="000000"/>
              <w:bottom w:val="single" w:sz="6" w:space="0" w:color="000000"/>
              <w:right w:val="single" w:sz="6" w:space="0" w:color="000000"/>
            </w:tcBorders>
            <w:shd w:val="clear" w:color="auto" w:fill="auto"/>
          </w:tcPr>
          <w:p w14:paraId="4F634660"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Samostalno i uz manje greške piše jednostavne rečenice. Po uputama učitelja i uz deta</w:t>
            </w:r>
            <w:r>
              <w:rPr>
                <w:rFonts w:ascii="Book Antiqua" w:eastAsia="Times New Roman" w:hAnsi="Book Antiqua" w:cs="Times New Roman"/>
                <w:sz w:val="18"/>
                <w:szCs w:val="18"/>
                <w:lang w:eastAsia="hr-HR"/>
              </w:rPr>
              <w:t>ljan predložak, a uz manje greške piše vrlo kratak i jednostavan tekst poznate tematike.</w:t>
            </w:r>
          </w:p>
        </w:tc>
      </w:tr>
      <w:tr w:rsidR="00596CA4" w14:paraId="536C7A84" w14:textId="77777777">
        <w:trPr>
          <w:trHeight w:val="15"/>
        </w:trPr>
        <w:tc>
          <w:tcPr>
            <w:tcW w:w="1782" w:type="dxa"/>
            <w:tcBorders>
              <w:left w:val="single" w:sz="6" w:space="0" w:color="000000"/>
              <w:bottom w:val="single" w:sz="6" w:space="0" w:color="000000"/>
            </w:tcBorders>
            <w:shd w:val="clear" w:color="auto" w:fill="92D050"/>
          </w:tcPr>
          <w:p w14:paraId="5B805E8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3289" w:type="dxa"/>
            <w:tcBorders>
              <w:left w:val="single" w:sz="6" w:space="0" w:color="000000"/>
              <w:bottom w:val="single" w:sz="6" w:space="0" w:color="000000"/>
            </w:tcBorders>
            <w:shd w:val="clear" w:color="auto" w:fill="auto"/>
          </w:tcPr>
          <w:p w14:paraId="66B73D21" w14:textId="77777777" w:rsidR="00596CA4" w:rsidRDefault="009E2B87">
            <w:pPr>
              <w:spacing w:after="0" w:line="240" w:lineRule="auto"/>
              <w:jc w:val="both"/>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Uz povremenu pomoć u većem dijelu aktivnosti pokazuje razumijevanje </w:t>
            </w:r>
            <w:r>
              <w:rPr>
                <w:rFonts w:ascii="Book Antiqua" w:eastAsia="Book Antiqua" w:hAnsi="Book Antiqua" w:cs="Book Antiqua"/>
                <w:sz w:val="18"/>
                <w:szCs w:val="18"/>
              </w:rPr>
              <w:t xml:space="preserve">vrlo kratkoga i jednostavnoga teksta poznate tematike pri slušanju te navodi ključnu informaciju iz njega. Ponekad griješi, no uglavnom samostalno ispravlja greške. </w:t>
            </w:r>
          </w:p>
          <w:p w14:paraId="1EB0FDE5" w14:textId="77777777" w:rsidR="00596CA4" w:rsidRDefault="00596CA4">
            <w:pPr>
              <w:spacing w:after="0" w:line="240" w:lineRule="auto"/>
              <w:textAlignment w:val="baseline"/>
              <w:rPr>
                <w:rFonts w:ascii="Book Antiqua" w:eastAsia="Times New Roman" w:hAnsi="Book Antiqua" w:cs="Times New Roman"/>
                <w:sz w:val="18"/>
                <w:szCs w:val="18"/>
                <w:lang w:eastAsia="hr-HR"/>
              </w:rPr>
            </w:pPr>
          </w:p>
        </w:tc>
        <w:tc>
          <w:tcPr>
            <w:tcW w:w="3202" w:type="dxa"/>
            <w:tcBorders>
              <w:left w:val="single" w:sz="6" w:space="0" w:color="000000"/>
              <w:bottom w:val="single" w:sz="6" w:space="0" w:color="000000"/>
            </w:tcBorders>
            <w:shd w:val="clear" w:color="auto" w:fill="auto"/>
          </w:tcPr>
          <w:p w14:paraId="07090B0B"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Uz povremenu pomoć u većem dijelu aktivnosti pokazuje razumijevanje vrlo kratkoga i jedn</w:t>
            </w:r>
            <w:r>
              <w:rPr>
                <w:rFonts w:ascii="Book Antiqua" w:eastAsia="Times New Roman" w:hAnsi="Book Antiqua" w:cs="Times New Roman"/>
                <w:sz w:val="18"/>
                <w:szCs w:val="18"/>
                <w:lang w:eastAsia="hr-HR"/>
              </w:rPr>
              <w:t>ostavnoga teksta poznate tematike pri čitanju te navodi ključnu informaciju iz njega. Samostalno ponavlja i izgovara jednostavne rečenice odgovarajućom intonacijom. Ponekad griješi, no uglavnom samostalno ispravlja greške.</w:t>
            </w:r>
          </w:p>
        </w:tc>
        <w:tc>
          <w:tcPr>
            <w:tcW w:w="3700" w:type="dxa"/>
            <w:tcBorders>
              <w:left w:val="single" w:sz="6" w:space="0" w:color="000000"/>
              <w:bottom w:val="single" w:sz="6" w:space="0" w:color="000000"/>
            </w:tcBorders>
            <w:shd w:val="clear" w:color="auto" w:fill="auto"/>
          </w:tcPr>
          <w:p w14:paraId="00F9581A"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Uz povremenu pomoć govori većinu </w:t>
            </w:r>
            <w:r>
              <w:rPr>
                <w:rFonts w:ascii="Book Antiqua" w:eastAsia="Book Antiqua" w:hAnsi="Book Antiqua" w:cs="Book Antiqua"/>
                <w:sz w:val="18"/>
                <w:szCs w:val="18"/>
              </w:rPr>
              <w:t>teksta, povezuje elemente teksta, opisuje, predstavlja i prepričava vrlo kratak i jednostavan tekst poznate tematike na temelju predloška.</w:t>
            </w:r>
          </w:p>
          <w:p w14:paraId="78B58C46"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 potpunosti usvojio obrađeni vokabular i s manjim greškama sastavlja rečenice bazirane na obrađenom vokabularu.  </w:t>
            </w:r>
          </w:p>
          <w:p w14:paraId="67D3476C"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Po</w:t>
            </w:r>
            <w:r>
              <w:rPr>
                <w:rFonts w:ascii="Book Antiqua" w:eastAsia="Times New Roman" w:hAnsi="Book Antiqua" w:cs="Times New Roman"/>
                <w:sz w:val="18"/>
                <w:szCs w:val="18"/>
                <w:lang w:eastAsia="hr-HR"/>
              </w:rPr>
              <w:t>tpunim odgovorom, s malo grešaka, odgovara na postavljena pitanja.  </w:t>
            </w:r>
          </w:p>
          <w:p w14:paraId="2F67F87D"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Sudjeluje u vrlo kratkome i jednostavnome razgovoru postavljajući naučena i vlastita pitanja i odgovarajući naučenim i vlastitim odgovorima.</w:t>
            </w:r>
          </w:p>
          <w:p w14:paraId="42B4AFB9" w14:textId="77777777" w:rsidR="00596CA4" w:rsidRDefault="00596CA4">
            <w:pPr>
              <w:spacing w:after="0" w:line="240" w:lineRule="auto"/>
              <w:textAlignment w:val="baseline"/>
              <w:rPr>
                <w:rFonts w:ascii="Book Antiqua" w:eastAsia="Times New Roman" w:hAnsi="Book Antiqua" w:cs="Times New Roman"/>
                <w:sz w:val="18"/>
                <w:szCs w:val="18"/>
                <w:lang w:eastAsia="hr-HR"/>
              </w:rPr>
            </w:pPr>
          </w:p>
        </w:tc>
        <w:tc>
          <w:tcPr>
            <w:tcW w:w="3409" w:type="dxa"/>
            <w:tcBorders>
              <w:left w:val="single" w:sz="6" w:space="0" w:color="000000"/>
              <w:bottom w:val="single" w:sz="6" w:space="0" w:color="000000"/>
              <w:right w:val="single" w:sz="6" w:space="0" w:color="000000"/>
            </w:tcBorders>
            <w:shd w:val="clear" w:color="auto" w:fill="auto"/>
          </w:tcPr>
          <w:p w14:paraId="28C61DA8"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Uz povremenu potporu učitelja i uz manje </w:t>
            </w:r>
            <w:r>
              <w:rPr>
                <w:rFonts w:ascii="Book Antiqua" w:eastAsia="Times New Roman" w:hAnsi="Book Antiqua" w:cs="Times New Roman"/>
                <w:sz w:val="18"/>
                <w:szCs w:val="18"/>
                <w:lang w:eastAsia="hr-HR"/>
              </w:rPr>
              <w:t>greške piše jednostavne rečenice. Po uputama učitelja i uz detaljan predložak, a uz povremene greške piše vrlo kratak i jednostavan tekst poznate tematike.</w:t>
            </w:r>
          </w:p>
        </w:tc>
      </w:tr>
      <w:tr w:rsidR="00596CA4" w14:paraId="578AC45C" w14:textId="77777777">
        <w:trPr>
          <w:trHeight w:val="435"/>
        </w:trPr>
        <w:tc>
          <w:tcPr>
            <w:tcW w:w="1782" w:type="dxa"/>
            <w:tcBorders>
              <w:left w:val="single" w:sz="6" w:space="0" w:color="000000"/>
              <w:bottom w:val="single" w:sz="6" w:space="0" w:color="000000"/>
            </w:tcBorders>
            <w:shd w:val="clear" w:color="auto" w:fill="92D050"/>
          </w:tcPr>
          <w:p w14:paraId="03A4F48C"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3289" w:type="dxa"/>
            <w:tcBorders>
              <w:left w:val="single" w:sz="6" w:space="0" w:color="000000"/>
              <w:bottom w:val="single" w:sz="6" w:space="0" w:color="000000"/>
            </w:tcBorders>
            <w:shd w:val="clear" w:color="auto" w:fill="auto"/>
          </w:tcPr>
          <w:p w14:paraId="6A46431F" w14:textId="77777777" w:rsidR="00596CA4" w:rsidRDefault="009E2B87">
            <w:pPr>
              <w:spacing w:after="0" w:line="240" w:lineRule="auto"/>
              <w:jc w:val="both"/>
              <w:textAlignment w:val="baseline"/>
            </w:pPr>
            <w:r>
              <w:rPr>
                <w:rFonts w:ascii="Book Antiqua" w:eastAsia="Book Antiqua" w:hAnsi="Book Antiqua" w:cs="Book Antiqua"/>
                <w:sz w:val="18"/>
                <w:szCs w:val="18"/>
              </w:rPr>
              <w:t xml:space="preserve">Uz čestu pomoć u dijelu aktivnosti pokazuje razumijevanje vrlo kratkoga i </w:t>
            </w:r>
            <w:r>
              <w:rPr>
                <w:rFonts w:ascii="Book Antiqua" w:eastAsia="Book Antiqua" w:hAnsi="Book Antiqua" w:cs="Book Antiqua"/>
                <w:sz w:val="18"/>
                <w:szCs w:val="18"/>
              </w:rPr>
              <w:t>jednostavnoga teksta poznate tematike pri slušanju te navodi ključnu informaciju iz njega.</w:t>
            </w:r>
          </w:p>
          <w:p w14:paraId="2489F92B" w14:textId="77777777" w:rsidR="00596CA4" w:rsidRDefault="009E2B87">
            <w:pPr>
              <w:spacing w:after="0" w:line="240" w:lineRule="auto"/>
              <w:jc w:val="both"/>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Razumije osnovne riječi i poznate fraze koje se tiču njih samih i njihove neposredne okoline kada sugovornik govori sporo i razgovijetno. </w:t>
            </w:r>
          </w:p>
        </w:tc>
        <w:tc>
          <w:tcPr>
            <w:tcW w:w="3202" w:type="dxa"/>
            <w:tcBorders>
              <w:left w:val="single" w:sz="6" w:space="0" w:color="000000"/>
              <w:bottom w:val="single" w:sz="6" w:space="0" w:color="000000"/>
            </w:tcBorders>
            <w:shd w:val="clear" w:color="auto" w:fill="auto"/>
          </w:tcPr>
          <w:p w14:paraId="5C28B89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Book Antiqua" w:hAnsi="Book Antiqua" w:cs="Book Antiqua"/>
                <w:sz w:val="18"/>
                <w:szCs w:val="18"/>
              </w:rPr>
              <w:t>Uz čestu pomoć u dijelu ak</w:t>
            </w:r>
            <w:r>
              <w:rPr>
                <w:rFonts w:ascii="Book Antiqua" w:eastAsia="Book Antiqua" w:hAnsi="Book Antiqua" w:cs="Book Antiqua"/>
                <w:sz w:val="18"/>
                <w:szCs w:val="18"/>
              </w:rPr>
              <w:t>tivnosti pokazuje razumijevanje vrlo kratkoga i jednostavnoga teksta poznate tematike pri čitanju te navodi ključnu informaciju iz njega. Uz čestu pomoć ponavlja i izgovara jednostavne rečenice odgovarajućom intonacijom.</w:t>
            </w:r>
            <w:r>
              <w:rPr>
                <w:rFonts w:ascii="Book Antiqua" w:eastAsia="Times New Roman" w:hAnsi="Book Antiqua" w:cs="Times New Roman"/>
                <w:sz w:val="18"/>
                <w:szCs w:val="18"/>
                <w:lang w:eastAsia="hr-HR"/>
              </w:rPr>
              <w:t> </w:t>
            </w:r>
          </w:p>
          <w:p w14:paraId="213E6E1F"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Prepoznaje poznata imena, riječi i</w:t>
            </w:r>
            <w:r>
              <w:rPr>
                <w:rFonts w:ascii="Book Antiqua" w:eastAsia="Times New Roman" w:hAnsi="Book Antiqua" w:cs="Times New Roman"/>
                <w:sz w:val="18"/>
                <w:szCs w:val="18"/>
                <w:lang w:eastAsia="hr-HR"/>
              </w:rPr>
              <w:t xml:space="preserve"> jednostavne rečenice (na plakatima,  </w:t>
            </w:r>
          </w:p>
          <w:p w14:paraId="73135900"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prospektima, karticama...) </w:t>
            </w:r>
          </w:p>
        </w:tc>
        <w:tc>
          <w:tcPr>
            <w:tcW w:w="3700" w:type="dxa"/>
            <w:tcBorders>
              <w:left w:val="single" w:sz="6" w:space="0" w:color="000000"/>
              <w:bottom w:val="single" w:sz="6" w:space="0" w:color="000000"/>
            </w:tcBorders>
            <w:shd w:val="clear" w:color="auto" w:fill="auto"/>
          </w:tcPr>
          <w:p w14:paraId="484A489D" w14:textId="77777777" w:rsidR="00596CA4" w:rsidRDefault="009E2B87">
            <w:pPr>
              <w:spacing w:after="0" w:line="240" w:lineRule="auto"/>
            </w:pPr>
            <w:r>
              <w:rPr>
                <w:rFonts w:ascii="Book Antiqua" w:eastAsia="Book Antiqua" w:hAnsi="Book Antiqua" w:cs="Book Antiqua"/>
                <w:sz w:val="18"/>
                <w:szCs w:val="18"/>
              </w:rPr>
              <w:t>Uz čestu pomoć govori većinu teksta, povezuje elemente teksta, opisuje, predstavlja i prepričava vrlo kratak i jednostavan tekst poznate tematike na temelju predloška.</w:t>
            </w:r>
          </w:p>
          <w:p w14:paraId="64D0935D"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Djelomično usvojio ob</w:t>
            </w:r>
            <w:r>
              <w:rPr>
                <w:rFonts w:ascii="Book Antiqua" w:eastAsia="Times New Roman" w:hAnsi="Book Antiqua" w:cs="Times New Roman"/>
                <w:sz w:val="18"/>
                <w:szCs w:val="18"/>
                <w:lang w:eastAsia="hr-HR"/>
              </w:rPr>
              <w:t xml:space="preserve">rađeni vokabular i uz pomoć učitelja sastavlja rečenice bazirane na obrađenom vokabularu. </w:t>
            </w:r>
            <w:r>
              <w:rPr>
                <w:rFonts w:ascii="Book Antiqua" w:eastAsia="Book Antiqua" w:hAnsi="Book Antiqua" w:cs="Book Antiqua"/>
                <w:sz w:val="18"/>
                <w:szCs w:val="18"/>
              </w:rPr>
              <w:t xml:space="preserve">Sudjeluje u vrlo kratkome i jednostavnome razgovoru poznate tematike postavljajući naučena i dio vlastitih pitanja i odgovarajući kratkim </w:t>
            </w:r>
            <w:r>
              <w:rPr>
                <w:rFonts w:ascii="Book Antiqua" w:eastAsia="Book Antiqua" w:hAnsi="Book Antiqua" w:cs="Book Antiqua"/>
                <w:sz w:val="18"/>
                <w:szCs w:val="18"/>
              </w:rPr>
              <w:lastRenderedPageBreak/>
              <w:t>naučenim i vlastitim odgovor</w:t>
            </w:r>
            <w:r>
              <w:rPr>
                <w:rFonts w:ascii="Book Antiqua" w:eastAsia="Book Antiqua" w:hAnsi="Book Antiqua" w:cs="Book Antiqua"/>
                <w:sz w:val="18"/>
                <w:szCs w:val="18"/>
              </w:rPr>
              <w:t>ima te uz čestu pomoć oblikuje vlastite jednostavne odgovore i prepoznaje priliku za preuzimanje riječi.</w:t>
            </w:r>
          </w:p>
        </w:tc>
        <w:tc>
          <w:tcPr>
            <w:tcW w:w="3409" w:type="dxa"/>
            <w:tcBorders>
              <w:left w:val="single" w:sz="6" w:space="0" w:color="000000"/>
              <w:bottom w:val="single" w:sz="6" w:space="0" w:color="000000"/>
              <w:right w:val="single" w:sz="6" w:space="0" w:color="000000"/>
            </w:tcBorders>
            <w:shd w:val="clear" w:color="auto" w:fill="auto"/>
          </w:tcPr>
          <w:p w14:paraId="30B238F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lastRenderedPageBreak/>
              <w:t>Uz čestu pomoć i s više pogrešaka piše jednostavne rečenice.  </w:t>
            </w:r>
          </w:p>
          <w:p w14:paraId="403F4D71"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Uz čestu pomoć i s više pogrešaka piše (po detaljnom predlošku) vrlo kratak i </w:t>
            </w:r>
            <w:r>
              <w:rPr>
                <w:rFonts w:ascii="Book Antiqua" w:eastAsia="Times New Roman" w:hAnsi="Book Antiqua" w:cs="Times New Roman"/>
                <w:sz w:val="18"/>
                <w:szCs w:val="18"/>
                <w:lang w:eastAsia="hr-HR"/>
              </w:rPr>
              <w:t>jednostavan tekst poznate tematike.</w:t>
            </w:r>
          </w:p>
        </w:tc>
      </w:tr>
      <w:tr w:rsidR="00596CA4" w14:paraId="33006E0F" w14:textId="77777777">
        <w:trPr>
          <w:trHeight w:val="465"/>
        </w:trPr>
        <w:tc>
          <w:tcPr>
            <w:tcW w:w="1782" w:type="dxa"/>
            <w:tcBorders>
              <w:left w:val="single" w:sz="6" w:space="0" w:color="000000"/>
              <w:bottom w:val="single" w:sz="6" w:space="0" w:color="000000"/>
            </w:tcBorders>
            <w:shd w:val="clear" w:color="auto" w:fill="92D050"/>
          </w:tcPr>
          <w:p w14:paraId="019BF53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3289" w:type="dxa"/>
            <w:tcBorders>
              <w:left w:val="single" w:sz="6" w:space="0" w:color="000000"/>
              <w:bottom w:val="single" w:sz="6" w:space="0" w:color="000000"/>
            </w:tcBorders>
            <w:shd w:val="clear" w:color="auto" w:fill="auto"/>
          </w:tcPr>
          <w:p w14:paraId="571BC348"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Uz stalnu pomoć u dijelu aktivnosti pokazuje razumijevanje vrlo kratkoga i jednostavnoga teksta poznate tematike pri slušanju. Osnovnu informaciju razumije tek nakon pojašnjenja i pojednostavljenja.</w:t>
            </w:r>
          </w:p>
          <w:p w14:paraId="5F1F7BBF"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Ima potešk</w:t>
            </w:r>
            <w:r>
              <w:rPr>
                <w:rFonts w:ascii="Book Antiqua" w:eastAsia="Times New Roman" w:hAnsi="Book Antiqua" w:cs="Times New Roman"/>
                <w:sz w:val="18"/>
                <w:szCs w:val="18"/>
                <w:lang w:eastAsia="hr-HR"/>
              </w:rPr>
              <w:t xml:space="preserve">oća u razumijevanju riječi, osnovnih fraza, uputa učitelja. </w:t>
            </w:r>
          </w:p>
          <w:p w14:paraId="55DB247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02" w:type="dxa"/>
            <w:tcBorders>
              <w:left w:val="single" w:sz="6" w:space="0" w:color="000000"/>
              <w:bottom w:val="single" w:sz="6" w:space="0" w:color="000000"/>
            </w:tcBorders>
            <w:shd w:val="clear" w:color="auto" w:fill="auto"/>
          </w:tcPr>
          <w:p w14:paraId="53135135"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Tekstove, njihovu ključnu poruku i informacije teško razumije. Potrebna su dodatne upute, pomoć učitelja te pojednostavljenje teksta. Kratke rečenice čita djelomično točnom intonacijom samo uz </w:t>
            </w:r>
            <w:r>
              <w:rPr>
                <w:rFonts w:ascii="Book Antiqua" w:eastAsia="Times New Roman" w:hAnsi="Book Antiqua" w:cs="Times New Roman"/>
                <w:sz w:val="18"/>
                <w:szCs w:val="18"/>
                <w:lang w:eastAsia="hr-HR"/>
              </w:rPr>
              <w:t>pomoć učitelja.  </w:t>
            </w:r>
          </w:p>
        </w:tc>
        <w:tc>
          <w:tcPr>
            <w:tcW w:w="3700" w:type="dxa"/>
            <w:tcBorders>
              <w:left w:val="single" w:sz="6" w:space="0" w:color="000000"/>
              <w:bottom w:val="single" w:sz="6" w:space="0" w:color="000000"/>
            </w:tcBorders>
            <w:shd w:val="clear" w:color="auto" w:fill="auto"/>
          </w:tcPr>
          <w:p w14:paraId="271F45E2"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Govori mali dio teksta uz stalnu potporu učitelja i predložak. Dijelove teksta ne može povezati u cjelinu niti uz pomoć i detaljne upute.</w:t>
            </w:r>
          </w:p>
          <w:p w14:paraId="75C8AA97"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Usvojio mali dio obrađenog vokabulara. Nije u stanju samostalno sastavljati rečenice, može pravilno </w:t>
            </w:r>
            <w:r>
              <w:rPr>
                <w:rFonts w:ascii="Book Antiqua" w:eastAsia="Times New Roman" w:hAnsi="Book Antiqua" w:cs="Times New Roman"/>
                <w:sz w:val="18"/>
                <w:szCs w:val="18"/>
                <w:lang w:eastAsia="hr-HR"/>
              </w:rPr>
              <w:t>ponoviti po modelu. Ima poteškoća u razumijevanju pitanja te na njih odgovara isključivo uz pomoć učitelja. Teško sudjeluje u vrlo kratkom i jednostavnom razgovoru postavljajući vrlo kratka, naučena pitanja i odgovarajući samo naučenim odgovorima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/no).</w:t>
            </w:r>
          </w:p>
          <w:p w14:paraId="2E456B9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409" w:type="dxa"/>
            <w:tcBorders>
              <w:left w:val="single" w:sz="6" w:space="0" w:color="000000"/>
              <w:bottom w:val="single" w:sz="6" w:space="0" w:color="000000"/>
              <w:right w:val="single" w:sz="6" w:space="0" w:color="000000"/>
            </w:tcBorders>
            <w:shd w:val="clear" w:color="auto" w:fill="auto"/>
          </w:tcPr>
          <w:p w14:paraId="383DB974"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Uz stalnu potporu učitelja i s puno grešaka piše jednostavne rečenice. Niti uz potporu učitelja i detaljan predložak ne piše vrlo kratak i jednostavan tekst poznate tematike. </w:t>
            </w:r>
          </w:p>
        </w:tc>
      </w:tr>
    </w:tbl>
    <w:p w14:paraId="328B03E6"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1"/>
          <w:szCs w:val="21"/>
          <w:lang w:val="it-IT" w:eastAsia="hr-HR"/>
        </w:rPr>
        <w:t> </w:t>
      </w:r>
    </w:p>
    <w:p w14:paraId="1A216F3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1"/>
          <w:szCs w:val="21"/>
          <w:lang w:val="it-IT" w:eastAsia="hr-HR"/>
        </w:rPr>
        <w:t> </w:t>
      </w:r>
    </w:p>
    <w:p w14:paraId="0FB45099" w14:textId="77777777" w:rsidR="00596CA4" w:rsidRDefault="009E2B87">
      <w:pPr>
        <w:spacing w:after="0" w:line="240" w:lineRule="auto"/>
        <w:textAlignment w:val="baseline"/>
        <w:rPr>
          <w:rFonts w:ascii="Book Antiqua" w:eastAsia="Times New Roman" w:hAnsi="Book Antiqua" w:cs="Times New Roman"/>
          <w:sz w:val="21"/>
          <w:szCs w:val="21"/>
          <w:lang w:eastAsia="hr-HR"/>
        </w:rPr>
      </w:pPr>
      <w:r>
        <w:rPr>
          <w:rFonts w:ascii="Book Antiqua" w:eastAsia="Times New Roman" w:hAnsi="Book Antiqua" w:cs="Times New Roman"/>
          <w:sz w:val="21"/>
          <w:szCs w:val="21"/>
          <w:lang w:val="it-IT" w:eastAsia="hr-HR"/>
        </w:rPr>
        <w:t> </w:t>
      </w:r>
    </w:p>
    <w:p w14:paraId="1384B93A"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65C2B006"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78E7BABB"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6CF38EFE"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56C1983D"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5BFA40A3"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2A8E9D4F"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3C35AF59"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7294C664"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508BDB18"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20610FCC"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46A7C40D"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2D18F061"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30CA81EC" w14:textId="77777777" w:rsidR="00596CA4" w:rsidRDefault="00596CA4">
      <w:pPr>
        <w:spacing w:after="0" w:line="240" w:lineRule="auto"/>
        <w:textAlignment w:val="baseline"/>
        <w:rPr>
          <w:rFonts w:ascii="Book Antiqua" w:eastAsia="Times New Roman" w:hAnsi="Book Antiqua" w:cs="Times New Roman"/>
          <w:sz w:val="21"/>
          <w:szCs w:val="21"/>
          <w:lang w:eastAsia="hr-HR"/>
        </w:rPr>
      </w:pPr>
    </w:p>
    <w:p w14:paraId="63E6F58D"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2E67129E"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4341FC8F" w14:textId="77777777" w:rsidR="00596CA4" w:rsidRDefault="00596CA4">
      <w:pPr>
        <w:spacing w:after="0" w:line="240" w:lineRule="auto"/>
        <w:textAlignment w:val="baseline"/>
        <w:rPr>
          <w:rFonts w:ascii="Times New Roman" w:eastAsia="Times New Roman" w:hAnsi="Times New Roman" w:cs="Times New Roman"/>
          <w:sz w:val="24"/>
          <w:szCs w:val="24"/>
          <w:lang w:eastAsia="hr-HR"/>
        </w:rPr>
      </w:pPr>
    </w:p>
    <w:p w14:paraId="5582C686"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1"/>
          <w:szCs w:val="21"/>
          <w:lang w:val="it-IT" w:eastAsia="hr-HR"/>
        </w:rPr>
        <w:t> </w:t>
      </w:r>
    </w:p>
    <w:p w14:paraId="1506F4F3" w14:textId="77777777" w:rsidR="00596CA4" w:rsidRDefault="009E2B87">
      <w:pPr>
        <w:spacing w:after="0" w:line="240" w:lineRule="auto"/>
        <w:textAlignment w:val="baseline"/>
        <w:rPr>
          <w:rFonts w:ascii="Times New Roman" w:eastAsia="Times New Roman" w:hAnsi="Times New Roman" w:cs="Times New Roman"/>
          <w:sz w:val="24"/>
          <w:szCs w:val="24"/>
          <w:lang w:val="en-US" w:eastAsia="hr-HR"/>
        </w:rPr>
      </w:pPr>
      <w:r>
        <w:rPr>
          <w:rFonts w:ascii="Book Antiqua" w:eastAsia="Times New Roman" w:hAnsi="Book Antiqua" w:cs="Times New Roman"/>
          <w:sz w:val="21"/>
          <w:szCs w:val="21"/>
          <w:lang w:eastAsia="hr-HR"/>
        </w:rPr>
        <w:lastRenderedPageBreak/>
        <w:t>5. razred</w:t>
      </w:r>
      <w:r>
        <w:rPr>
          <w:rFonts w:ascii="Book Antiqua" w:eastAsia="Times New Roman" w:hAnsi="Book Antiqua" w:cs="Times New Roman"/>
          <w:sz w:val="21"/>
          <w:szCs w:val="21"/>
          <w:lang w:val="en-US" w:eastAsia="hr-HR"/>
        </w:rPr>
        <w:t> </w:t>
      </w:r>
    </w:p>
    <w:tbl>
      <w:tblPr>
        <w:tblW w:w="15382" w:type="dxa"/>
        <w:tblCellMar>
          <w:top w:w="15" w:type="dxa"/>
          <w:left w:w="15" w:type="dxa"/>
          <w:bottom w:w="15" w:type="dxa"/>
          <w:right w:w="15" w:type="dxa"/>
        </w:tblCellMar>
        <w:tblLook w:val="04A0" w:firstRow="1" w:lastRow="0" w:firstColumn="1" w:lastColumn="0" w:noHBand="0" w:noVBand="1"/>
      </w:tblPr>
      <w:tblGrid>
        <w:gridCol w:w="1785"/>
        <w:gridCol w:w="3292"/>
        <w:gridCol w:w="3204"/>
        <w:gridCol w:w="3698"/>
        <w:gridCol w:w="3403"/>
      </w:tblGrid>
      <w:tr w:rsidR="00596CA4" w14:paraId="72BD275E" w14:textId="77777777">
        <w:trPr>
          <w:trHeight w:val="510"/>
        </w:trPr>
        <w:tc>
          <w:tcPr>
            <w:tcW w:w="1785" w:type="dxa"/>
            <w:tcBorders>
              <w:top w:val="single" w:sz="6" w:space="0" w:color="000000"/>
              <w:left w:val="single" w:sz="6" w:space="0" w:color="000000"/>
              <w:bottom w:val="single" w:sz="6" w:space="0" w:color="000000"/>
            </w:tcBorders>
            <w:shd w:val="clear" w:color="auto" w:fill="F4B083" w:themeFill="accent2" w:themeFillTint="99"/>
          </w:tcPr>
          <w:p w14:paraId="46EFC1D4"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92" w:type="dxa"/>
            <w:tcBorders>
              <w:top w:val="single" w:sz="6" w:space="0" w:color="000000"/>
              <w:left w:val="single" w:sz="6" w:space="0" w:color="000000"/>
              <w:bottom w:val="single" w:sz="6" w:space="0" w:color="000000"/>
            </w:tcBorders>
            <w:shd w:val="clear" w:color="auto" w:fill="F4B083" w:themeFill="accent2" w:themeFillTint="99"/>
          </w:tcPr>
          <w:p w14:paraId="76EBBAA7"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 xml:space="preserve">Slušanje s </w:t>
            </w:r>
            <w:r>
              <w:rPr>
                <w:rFonts w:ascii="Book Antiqua" w:eastAsia="Times New Roman" w:hAnsi="Book Antiqua" w:cs="Times New Roman"/>
                <w:b/>
                <w:bCs/>
                <w:sz w:val="24"/>
                <w:szCs w:val="24"/>
                <w:lang w:eastAsia="hr-HR"/>
              </w:rPr>
              <w:t>razumijevanjem</w:t>
            </w:r>
            <w:r>
              <w:rPr>
                <w:rFonts w:ascii="Book Antiqua" w:eastAsia="Times New Roman" w:hAnsi="Book Antiqua" w:cs="Times New Roman"/>
                <w:sz w:val="24"/>
                <w:szCs w:val="24"/>
                <w:lang w:eastAsia="hr-HR"/>
              </w:rPr>
              <w:t> </w:t>
            </w:r>
          </w:p>
        </w:tc>
        <w:tc>
          <w:tcPr>
            <w:tcW w:w="3204" w:type="dxa"/>
            <w:tcBorders>
              <w:top w:val="single" w:sz="6" w:space="0" w:color="000000"/>
              <w:left w:val="single" w:sz="6" w:space="0" w:color="000000"/>
              <w:bottom w:val="single" w:sz="6" w:space="0" w:color="000000"/>
            </w:tcBorders>
            <w:shd w:val="clear" w:color="auto" w:fill="F4B083" w:themeFill="accent2" w:themeFillTint="99"/>
          </w:tcPr>
          <w:p w14:paraId="4C64944D"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Čitanje s razumijevanjem</w:t>
            </w:r>
            <w:r>
              <w:rPr>
                <w:rFonts w:ascii="Book Antiqua" w:eastAsia="Times New Roman" w:hAnsi="Book Antiqua" w:cs="Times New Roman"/>
                <w:sz w:val="24"/>
                <w:szCs w:val="24"/>
                <w:lang w:eastAsia="hr-HR"/>
              </w:rPr>
              <w:t> </w:t>
            </w:r>
          </w:p>
        </w:tc>
        <w:tc>
          <w:tcPr>
            <w:tcW w:w="3698" w:type="dxa"/>
            <w:tcBorders>
              <w:top w:val="single" w:sz="6" w:space="0" w:color="000000"/>
              <w:left w:val="single" w:sz="6" w:space="0" w:color="000000"/>
              <w:bottom w:val="single" w:sz="6" w:space="0" w:color="000000"/>
            </w:tcBorders>
            <w:shd w:val="clear" w:color="auto" w:fill="F4B083" w:themeFill="accent2" w:themeFillTint="99"/>
          </w:tcPr>
          <w:p w14:paraId="499A1CB9"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eastAsia="hr-HR"/>
              </w:rPr>
              <w:t> </w:t>
            </w:r>
          </w:p>
        </w:tc>
        <w:tc>
          <w:tcPr>
            <w:tcW w:w="3403" w:type="dxa"/>
            <w:tcBorders>
              <w:top w:val="single" w:sz="6" w:space="0" w:color="000000"/>
              <w:left w:val="single" w:sz="6" w:space="0" w:color="000000"/>
              <w:bottom w:val="single" w:sz="6" w:space="0" w:color="000000"/>
              <w:right w:val="single" w:sz="6" w:space="0" w:color="000000"/>
            </w:tcBorders>
            <w:shd w:val="clear" w:color="auto" w:fill="F4B083" w:themeFill="accent2" w:themeFillTint="99"/>
          </w:tcPr>
          <w:p w14:paraId="384CBB60" w14:textId="77777777" w:rsidR="00596CA4" w:rsidRDefault="009E2B87">
            <w:pPr>
              <w:spacing w:after="0" w:line="240" w:lineRule="auto"/>
              <w:jc w:val="both"/>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eastAsia="hr-HR"/>
              </w:rPr>
              <w:t> </w:t>
            </w:r>
          </w:p>
        </w:tc>
      </w:tr>
      <w:tr w:rsidR="00596CA4" w14:paraId="4CE50EE1" w14:textId="77777777">
        <w:trPr>
          <w:trHeight w:val="2040"/>
        </w:trPr>
        <w:tc>
          <w:tcPr>
            <w:tcW w:w="1785" w:type="dxa"/>
            <w:tcBorders>
              <w:left w:val="single" w:sz="6" w:space="0" w:color="000000"/>
              <w:bottom w:val="single" w:sz="6" w:space="0" w:color="000000"/>
            </w:tcBorders>
            <w:shd w:val="clear" w:color="auto" w:fill="F4B083" w:themeFill="accent2" w:themeFillTint="99"/>
          </w:tcPr>
          <w:p w14:paraId="5D9C24A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3292" w:type="dxa"/>
            <w:tcBorders>
              <w:left w:val="single" w:sz="6" w:space="0" w:color="000000"/>
              <w:bottom w:val="single" w:sz="6" w:space="0" w:color="000000"/>
            </w:tcBorders>
            <w:shd w:val="clear" w:color="auto" w:fill="auto"/>
          </w:tcPr>
          <w:p w14:paraId="4A36FCE6"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 gotovo svim aktivnostima pokazuje razumijevanje kratkoga i jednostavnoga teksta poznate tematike (pri slušanju). Uočava ključne informacije i povezuje ih s </w:t>
            </w:r>
            <w:r>
              <w:rPr>
                <w:rFonts w:ascii="Book Antiqua" w:eastAsia="Times New Roman" w:hAnsi="Book Antiqua" w:cs="Times New Roman"/>
                <w:sz w:val="18"/>
                <w:szCs w:val="18"/>
                <w:lang w:eastAsia="hr-HR"/>
              </w:rPr>
              <w:t>primjerima. Odgovara na pitanja, ispravlja netočne tvrdnje, točno nadopunjuje riječi koje nedostaju u tekstu. </w:t>
            </w:r>
          </w:p>
        </w:tc>
        <w:tc>
          <w:tcPr>
            <w:tcW w:w="3204" w:type="dxa"/>
            <w:tcBorders>
              <w:left w:val="single" w:sz="6" w:space="0" w:color="000000"/>
              <w:bottom w:val="single" w:sz="6" w:space="0" w:color="000000"/>
            </w:tcBorders>
            <w:shd w:val="clear" w:color="auto" w:fill="auto"/>
          </w:tcPr>
          <w:p w14:paraId="3A90E26A"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 gotovo svim aktivnostima pokazuje razumijevanje kratkoga i jednostavnoga teksta poznate tematike. Učenik samostalno primjenjuje sva odgo</w:t>
            </w:r>
            <w:r>
              <w:rPr>
                <w:rFonts w:ascii="Book Antiqua" w:eastAsia="Times New Roman" w:hAnsi="Book Antiqua" w:cs="Times New Roman"/>
                <w:sz w:val="18"/>
                <w:szCs w:val="18"/>
                <w:lang w:eastAsia="hr-HR"/>
              </w:rPr>
              <w:t xml:space="preserve">varajuća intonacijska obilježja. Samostalno dolazi do značenja novih riječi i fraza logičkim zaključivanjem. </w:t>
            </w:r>
          </w:p>
        </w:tc>
        <w:tc>
          <w:tcPr>
            <w:tcW w:w="3698" w:type="dxa"/>
            <w:tcBorders>
              <w:left w:val="single" w:sz="6" w:space="0" w:color="000000"/>
              <w:bottom w:val="single" w:sz="6" w:space="0" w:color="000000"/>
            </w:tcBorders>
            <w:shd w:val="clear" w:color="auto" w:fill="auto"/>
          </w:tcPr>
          <w:p w14:paraId="634AD4B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samostalno planira i povezuje elemente teksta te samostalno govori kratak i jednostavan tekst poznate tematike na temelju predloška. Samost</w:t>
            </w:r>
            <w:r>
              <w:rPr>
                <w:rFonts w:ascii="Book Antiqua" w:eastAsia="Times New Roman" w:hAnsi="Book Antiqua" w:cs="Times New Roman"/>
                <w:sz w:val="18"/>
                <w:szCs w:val="18"/>
                <w:lang w:eastAsia="hr-HR"/>
              </w:rPr>
              <w:t xml:space="preserve">alno ispravlja svoj govor. Učenik sudjeluje u kratkome i jednostavnome razgovoru poznate tematike postavljajući vlastita pitanja i dajući vlastite odgovore te samostalno prepoznaje priliku za preuzimanje riječi. </w:t>
            </w:r>
            <w:r>
              <w:rPr>
                <w:rFonts w:ascii="Book Antiqua" w:eastAsia="Times New Roman" w:hAnsi="Book Antiqua" w:cs="Times New Roman"/>
                <w:color w:val="000000"/>
                <w:sz w:val="18"/>
                <w:szCs w:val="18"/>
                <w:lang w:eastAsia="hr-HR"/>
              </w:rPr>
              <w:t>U potpunosti usvojio obrađeni vokabular; teč</w:t>
            </w:r>
            <w:r>
              <w:rPr>
                <w:rFonts w:ascii="Book Antiqua" w:eastAsia="Times New Roman" w:hAnsi="Book Antiqua" w:cs="Times New Roman"/>
                <w:color w:val="000000"/>
                <w:sz w:val="18"/>
                <w:szCs w:val="18"/>
                <w:lang w:eastAsia="hr-HR"/>
              </w:rPr>
              <w:t>no i samostalno sastavlja rečenice, bazirane na obrađenom vokabularu. Točno i potpunim odgovorima odgovara na postavljena pitanja.</w:t>
            </w:r>
            <w:r>
              <w:rPr>
                <w:rFonts w:ascii="Book Antiqua" w:eastAsia="Times New Roman" w:hAnsi="Book Antiqua" w:cs="Times New Roman"/>
                <w:sz w:val="18"/>
                <w:szCs w:val="18"/>
                <w:lang w:eastAsia="hr-HR"/>
              </w:rPr>
              <w:t> </w:t>
            </w:r>
          </w:p>
        </w:tc>
        <w:tc>
          <w:tcPr>
            <w:tcW w:w="3403" w:type="dxa"/>
            <w:tcBorders>
              <w:left w:val="single" w:sz="6" w:space="0" w:color="000000"/>
              <w:bottom w:val="single" w:sz="6" w:space="0" w:color="000000"/>
              <w:right w:val="single" w:sz="6" w:space="0" w:color="000000"/>
            </w:tcBorders>
            <w:shd w:val="clear" w:color="auto" w:fill="auto"/>
          </w:tcPr>
          <w:p w14:paraId="48CEA8D9"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samostalno zapisuje sve učestale izgovorene riječi. Učenik samostalno oblikuje pisani kratak i jednostavan tekst pozn</w:t>
            </w:r>
            <w:r>
              <w:rPr>
                <w:rFonts w:ascii="Book Antiqua" w:eastAsia="Times New Roman" w:hAnsi="Book Antiqua" w:cs="Times New Roman"/>
                <w:sz w:val="18"/>
                <w:szCs w:val="18"/>
                <w:lang w:eastAsia="hr-HR"/>
              </w:rPr>
              <w:t>ate tematike na temelju predloška, povezuje sve dijelove, primjenjuje osnovna pravopisna pravila i kreativno se izražava. </w:t>
            </w:r>
          </w:p>
          <w:p w14:paraId="3B307429" w14:textId="77777777" w:rsidR="00596CA4" w:rsidRDefault="00596CA4">
            <w:pPr>
              <w:spacing w:after="0" w:line="240" w:lineRule="auto"/>
              <w:textAlignment w:val="baseline"/>
              <w:rPr>
                <w:rFonts w:ascii="Book Antiqua" w:eastAsia="Times New Roman" w:hAnsi="Book Antiqua" w:cs="Times New Roman"/>
                <w:sz w:val="18"/>
                <w:szCs w:val="18"/>
                <w:lang w:eastAsia="hr-HR"/>
              </w:rPr>
            </w:pPr>
          </w:p>
        </w:tc>
      </w:tr>
      <w:tr w:rsidR="00596CA4" w14:paraId="253A0A35" w14:textId="77777777">
        <w:trPr>
          <w:trHeight w:val="15"/>
        </w:trPr>
        <w:tc>
          <w:tcPr>
            <w:tcW w:w="1785" w:type="dxa"/>
            <w:tcBorders>
              <w:left w:val="single" w:sz="6" w:space="0" w:color="000000"/>
              <w:bottom w:val="single" w:sz="6" w:space="0" w:color="000000"/>
            </w:tcBorders>
            <w:shd w:val="clear" w:color="auto" w:fill="F4B083" w:themeFill="accent2" w:themeFillTint="99"/>
          </w:tcPr>
          <w:p w14:paraId="0A789A3E"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3292" w:type="dxa"/>
            <w:tcBorders>
              <w:left w:val="single" w:sz="6" w:space="0" w:color="000000"/>
              <w:bottom w:val="single" w:sz="6" w:space="0" w:color="000000"/>
            </w:tcBorders>
            <w:shd w:val="clear" w:color="auto" w:fill="auto"/>
          </w:tcPr>
          <w:p w14:paraId="4FC20175"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 Učenik uz povremenu pomoć u većini aktivnosti pokazuje razumijevanje kratkoga i jednostavnoga teksta poznate </w:t>
            </w:r>
            <w:r>
              <w:rPr>
                <w:rFonts w:ascii="Book Antiqua" w:eastAsia="Times New Roman" w:hAnsi="Book Antiqua" w:cs="Times New Roman"/>
                <w:sz w:val="18"/>
                <w:szCs w:val="18"/>
                <w:lang w:eastAsia="hr-HR"/>
              </w:rPr>
              <w:t>tematike (pri slušanju) te navodi ključnu informaciju. Uz manje poteškoće odgovara na pitanja, točno ispravlja većinu netočnih tvrdnji, te točno nadopunjuje većinu riječi koje nedostaju u tekstu. </w:t>
            </w:r>
          </w:p>
        </w:tc>
        <w:tc>
          <w:tcPr>
            <w:tcW w:w="3204" w:type="dxa"/>
            <w:tcBorders>
              <w:left w:val="single" w:sz="6" w:space="0" w:color="000000"/>
              <w:bottom w:val="single" w:sz="6" w:space="0" w:color="000000"/>
            </w:tcBorders>
            <w:shd w:val="clear" w:color="auto" w:fill="auto"/>
          </w:tcPr>
          <w:p w14:paraId="60BEC38A"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povremenu pomoć u većini aktivnosti pokazuje razu</w:t>
            </w:r>
            <w:r>
              <w:rPr>
                <w:rFonts w:ascii="Book Antiqua" w:eastAsia="Times New Roman" w:hAnsi="Book Antiqua" w:cs="Times New Roman"/>
                <w:sz w:val="18"/>
                <w:szCs w:val="18"/>
                <w:lang w:eastAsia="hr-HR"/>
              </w:rPr>
              <w:t>mijevanje kratkoga i jednostavnoga teksta poznate tematike. Učenik uz povremenu pomoć primjenjuje odgovarajuća intonacijska obilježja. Razumije glavnu poruku teksta. Eventualne greške brzo ispravlja. </w:t>
            </w:r>
          </w:p>
        </w:tc>
        <w:tc>
          <w:tcPr>
            <w:tcW w:w="3698" w:type="dxa"/>
            <w:tcBorders>
              <w:left w:val="single" w:sz="6" w:space="0" w:color="000000"/>
              <w:bottom w:val="single" w:sz="6" w:space="0" w:color="000000"/>
            </w:tcBorders>
            <w:shd w:val="clear" w:color="auto" w:fill="auto"/>
          </w:tcPr>
          <w:p w14:paraId="11605D6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 Učenik uz povremenu pomoć planira i povezuje elemente </w:t>
            </w:r>
            <w:r>
              <w:rPr>
                <w:rFonts w:ascii="Book Antiqua" w:eastAsia="Times New Roman" w:hAnsi="Book Antiqua" w:cs="Times New Roman"/>
                <w:sz w:val="18"/>
                <w:szCs w:val="18"/>
                <w:lang w:eastAsia="hr-HR"/>
              </w:rPr>
              <w:t>teksta te uz povremenu pomoć govori kratak i jednostavan tekst poznate tematike na temelju predloška. Uz povremenu pomoć ispravlja svoj govor. Učenik sudjeluje u kratkome i jednostavnome razgovoru poznate tematike postavljajući većinom vlastita pitanja i d</w:t>
            </w:r>
            <w:r>
              <w:rPr>
                <w:rFonts w:ascii="Book Antiqua" w:eastAsia="Times New Roman" w:hAnsi="Book Antiqua" w:cs="Times New Roman"/>
                <w:sz w:val="18"/>
                <w:szCs w:val="18"/>
                <w:lang w:eastAsia="hr-HR"/>
              </w:rPr>
              <w:t xml:space="preserve">ajući većinom vlastite odgovore te uz povremenu pomoć prepoznaje priliku za preuzimanje riječi. </w:t>
            </w:r>
            <w:r>
              <w:rPr>
                <w:rFonts w:ascii="Book Antiqua" w:eastAsia="Times New Roman" w:hAnsi="Book Antiqua" w:cs="Times New Roman"/>
                <w:color w:val="000000"/>
                <w:sz w:val="18"/>
                <w:szCs w:val="18"/>
                <w:lang w:eastAsia="hr-HR"/>
              </w:rPr>
              <w:t>Većinom je usvojio obrađeni vokabular; uz manje greške sastavlja rečenice, bazirane na obrađenom vokabularu. Većinom točno i potpunim odgovorima odgovara na pos</w:t>
            </w:r>
            <w:r>
              <w:rPr>
                <w:rFonts w:ascii="Book Antiqua" w:eastAsia="Times New Roman" w:hAnsi="Book Antiqua" w:cs="Times New Roman"/>
                <w:color w:val="000000"/>
                <w:sz w:val="18"/>
                <w:szCs w:val="18"/>
                <w:lang w:eastAsia="hr-HR"/>
              </w:rPr>
              <w:t>tavljena pitanja.</w:t>
            </w:r>
            <w:r>
              <w:rPr>
                <w:rFonts w:ascii="Book Antiqua" w:eastAsia="Times New Roman" w:hAnsi="Book Antiqua" w:cs="Times New Roman"/>
                <w:sz w:val="18"/>
                <w:szCs w:val="18"/>
                <w:lang w:eastAsia="hr-HR"/>
              </w:rPr>
              <w:t> </w:t>
            </w:r>
          </w:p>
        </w:tc>
        <w:tc>
          <w:tcPr>
            <w:tcW w:w="3403" w:type="dxa"/>
            <w:tcBorders>
              <w:left w:val="single" w:sz="6" w:space="0" w:color="000000"/>
              <w:bottom w:val="single" w:sz="6" w:space="0" w:color="000000"/>
              <w:right w:val="single" w:sz="6" w:space="0" w:color="000000"/>
            </w:tcBorders>
            <w:shd w:val="clear" w:color="auto" w:fill="auto"/>
          </w:tcPr>
          <w:p w14:paraId="38EBEAD8"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Učenik uz povremenu pomoć zapisuje većinu učestalih izgovorenih riječi. Učenik uz povremenu pomoć oblikuje pisani kratak i jednostavan tekst poznate tematike na temelju predloška, povezuje gotovo sve dijelove, primjenjuje osnovna pravop</w:t>
            </w:r>
            <w:r>
              <w:rPr>
                <w:rFonts w:ascii="Book Antiqua" w:eastAsia="Times New Roman" w:hAnsi="Book Antiqua" w:cs="Times New Roman"/>
                <w:sz w:val="18"/>
                <w:szCs w:val="18"/>
                <w:lang w:eastAsia="hr-HR"/>
              </w:rPr>
              <w:t>isna pravila. </w:t>
            </w:r>
          </w:p>
          <w:p w14:paraId="4D9D43AC" w14:textId="77777777" w:rsidR="00596CA4" w:rsidRDefault="00596CA4">
            <w:pPr>
              <w:spacing w:after="0" w:line="240" w:lineRule="auto"/>
              <w:textAlignment w:val="baseline"/>
              <w:rPr>
                <w:rFonts w:ascii="Book Antiqua" w:eastAsia="Times New Roman" w:hAnsi="Book Antiqua" w:cs="Times New Roman"/>
                <w:sz w:val="18"/>
                <w:szCs w:val="18"/>
                <w:lang w:eastAsia="hr-HR"/>
              </w:rPr>
            </w:pPr>
          </w:p>
        </w:tc>
      </w:tr>
      <w:tr w:rsidR="00596CA4" w14:paraId="447A8CAD" w14:textId="77777777">
        <w:trPr>
          <w:trHeight w:val="435"/>
        </w:trPr>
        <w:tc>
          <w:tcPr>
            <w:tcW w:w="1785" w:type="dxa"/>
            <w:tcBorders>
              <w:left w:val="single" w:sz="6" w:space="0" w:color="000000"/>
              <w:bottom w:val="single" w:sz="6" w:space="0" w:color="000000"/>
            </w:tcBorders>
            <w:shd w:val="clear" w:color="auto" w:fill="F4B083" w:themeFill="accent2" w:themeFillTint="99"/>
          </w:tcPr>
          <w:p w14:paraId="3EA65C3C"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3292" w:type="dxa"/>
            <w:tcBorders>
              <w:left w:val="single" w:sz="6" w:space="0" w:color="000000"/>
              <w:bottom w:val="single" w:sz="6" w:space="0" w:color="000000"/>
            </w:tcBorders>
            <w:shd w:val="clear" w:color="auto" w:fill="auto"/>
          </w:tcPr>
          <w:p w14:paraId="0F2D407E"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uz čestu pomoć u većini aktivnosti pokazuje razumijevanje kratkoga i jednostavnoga teksta poznate tematike (pri slušanju) te navodi ključnu informaciju. Uz pomoć nastavnika odgovara točno na postavljena pitanja, točno </w:t>
            </w:r>
            <w:r>
              <w:rPr>
                <w:rFonts w:ascii="Book Antiqua" w:eastAsia="Times New Roman" w:hAnsi="Book Antiqua" w:cs="Times New Roman"/>
                <w:sz w:val="18"/>
                <w:szCs w:val="18"/>
                <w:lang w:eastAsia="hr-HR"/>
              </w:rPr>
              <w:t>ispravlja dio netočnih tvrdnji, te točno nadopunjuje dio riječi koje nedostaju u tekstu. </w:t>
            </w:r>
          </w:p>
        </w:tc>
        <w:tc>
          <w:tcPr>
            <w:tcW w:w="3204" w:type="dxa"/>
            <w:tcBorders>
              <w:left w:val="single" w:sz="6" w:space="0" w:color="000000"/>
              <w:bottom w:val="single" w:sz="6" w:space="0" w:color="000000"/>
            </w:tcBorders>
            <w:shd w:val="clear" w:color="auto" w:fill="auto"/>
          </w:tcPr>
          <w:p w14:paraId="560FDB5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čestu pomoć u većini aktivnosti pokazuje razumijevanje kratkoga i jednostavnoga teksta poznate tematike. Učenik uz čestu pomoć primjenjuje odgovarajuća into</w:t>
            </w:r>
            <w:r>
              <w:rPr>
                <w:rFonts w:ascii="Book Antiqua" w:eastAsia="Times New Roman" w:hAnsi="Book Antiqua" w:cs="Times New Roman"/>
                <w:sz w:val="18"/>
                <w:szCs w:val="18"/>
                <w:lang w:eastAsia="hr-HR"/>
              </w:rPr>
              <w:t xml:space="preserve">nacijska obilježja. Glavnu poruku teksta razumije samo djelomično. </w:t>
            </w:r>
          </w:p>
          <w:p w14:paraId="395D9F7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Greške sam teško ispravlja. </w:t>
            </w:r>
          </w:p>
        </w:tc>
        <w:tc>
          <w:tcPr>
            <w:tcW w:w="3698" w:type="dxa"/>
            <w:tcBorders>
              <w:left w:val="single" w:sz="6" w:space="0" w:color="000000"/>
              <w:bottom w:val="single" w:sz="6" w:space="0" w:color="000000"/>
            </w:tcBorders>
            <w:shd w:val="clear" w:color="auto" w:fill="auto"/>
          </w:tcPr>
          <w:p w14:paraId="57BABD44"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čestu pomoć planira i povezuje elemente teksta te uz čestu pomoć govori kratak i jednostavan tekst poznate tematike na temelju predloška. Uz čestu po</w:t>
            </w:r>
            <w:r>
              <w:rPr>
                <w:rFonts w:ascii="Book Antiqua" w:eastAsia="Times New Roman" w:hAnsi="Book Antiqua" w:cs="Times New Roman"/>
                <w:sz w:val="18"/>
                <w:szCs w:val="18"/>
                <w:lang w:eastAsia="hr-HR"/>
              </w:rPr>
              <w:t xml:space="preserve">moć ispravlja svoj govor. Učenik sudjeluje u kratkome i jednostavnome razgovoru poznate tematike postavljajući naučena i dio vlastitih pitanja i odgovarajući naučenim i vlastitim odgovorima te uz čestu pomoć </w:t>
            </w:r>
            <w:r>
              <w:rPr>
                <w:rFonts w:ascii="Book Antiqua" w:eastAsia="Times New Roman" w:hAnsi="Book Antiqua" w:cs="Times New Roman"/>
                <w:sz w:val="18"/>
                <w:szCs w:val="18"/>
                <w:lang w:eastAsia="hr-HR"/>
              </w:rPr>
              <w:lastRenderedPageBreak/>
              <w:t xml:space="preserve">prepoznaje priliku za preuzimanje riječi. </w:t>
            </w:r>
            <w:r>
              <w:rPr>
                <w:rFonts w:ascii="Book Antiqua" w:eastAsia="Times New Roman" w:hAnsi="Book Antiqua" w:cs="Times New Roman"/>
                <w:color w:val="000000"/>
                <w:sz w:val="18"/>
                <w:szCs w:val="18"/>
                <w:lang w:eastAsia="hr-HR"/>
              </w:rPr>
              <w:t>Vokabu</w:t>
            </w:r>
            <w:r>
              <w:rPr>
                <w:rFonts w:ascii="Book Antiqua" w:eastAsia="Times New Roman" w:hAnsi="Book Antiqua" w:cs="Times New Roman"/>
                <w:color w:val="000000"/>
                <w:sz w:val="18"/>
                <w:szCs w:val="18"/>
                <w:lang w:eastAsia="hr-HR"/>
              </w:rPr>
              <w:t>lar je skroman, a izražavanje i odgovaranje uz čestu pomoć učitelja. Izražava se uglavnom na poticaj, uz dosta pogrešaka.</w:t>
            </w:r>
            <w:r>
              <w:rPr>
                <w:rFonts w:ascii="Book Antiqua" w:eastAsia="Times New Roman" w:hAnsi="Book Antiqua" w:cs="Times New Roman"/>
                <w:sz w:val="18"/>
                <w:szCs w:val="18"/>
                <w:lang w:eastAsia="hr-HR"/>
              </w:rPr>
              <w:t> </w:t>
            </w:r>
          </w:p>
        </w:tc>
        <w:tc>
          <w:tcPr>
            <w:tcW w:w="3403" w:type="dxa"/>
            <w:tcBorders>
              <w:left w:val="single" w:sz="6" w:space="0" w:color="000000"/>
              <w:bottom w:val="single" w:sz="6" w:space="0" w:color="000000"/>
              <w:right w:val="single" w:sz="6" w:space="0" w:color="000000"/>
            </w:tcBorders>
            <w:shd w:val="clear" w:color="auto" w:fill="auto"/>
          </w:tcPr>
          <w:p w14:paraId="31FBC64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lastRenderedPageBreak/>
              <w:t>Učenik uz čestu pomoć zapisuje dio učestalih izgovorenih riječi. Učenik uz čestu pomoć oblikuje pisani kratak i jednostavan tekst poz</w:t>
            </w:r>
            <w:r>
              <w:rPr>
                <w:rFonts w:ascii="Book Antiqua" w:eastAsia="Times New Roman" w:hAnsi="Book Antiqua" w:cs="Times New Roman"/>
                <w:sz w:val="18"/>
                <w:szCs w:val="18"/>
                <w:lang w:eastAsia="hr-HR"/>
              </w:rPr>
              <w:t>na te tematike na temelju predloška, povezuje većinu dijelova, primjenjuje osnovna pravopisna pravila. </w:t>
            </w:r>
          </w:p>
          <w:p w14:paraId="22F24CD7"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r>
      <w:tr w:rsidR="00596CA4" w14:paraId="62F0AEB2" w14:textId="77777777">
        <w:trPr>
          <w:trHeight w:val="465"/>
        </w:trPr>
        <w:tc>
          <w:tcPr>
            <w:tcW w:w="1785" w:type="dxa"/>
            <w:tcBorders>
              <w:left w:val="single" w:sz="6" w:space="0" w:color="000000"/>
              <w:bottom w:val="single" w:sz="6" w:space="0" w:color="000000"/>
            </w:tcBorders>
            <w:shd w:val="clear" w:color="auto" w:fill="F4B083" w:themeFill="accent2" w:themeFillTint="99"/>
          </w:tcPr>
          <w:p w14:paraId="2C73A802"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3292" w:type="dxa"/>
            <w:tcBorders>
              <w:left w:val="single" w:sz="6" w:space="0" w:color="000000"/>
              <w:bottom w:val="single" w:sz="6" w:space="0" w:color="000000"/>
            </w:tcBorders>
            <w:shd w:val="clear" w:color="auto" w:fill="auto"/>
          </w:tcPr>
          <w:p w14:paraId="6C01226D" w14:textId="77777777" w:rsidR="00596CA4" w:rsidRDefault="009E2B87">
            <w:pPr>
              <w:spacing w:after="0" w:line="240" w:lineRule="auto"/>
              <w:textAlignment w:val="baseline"/>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stalnu pomoć u manje zahtjevnim aktivnostima pokazuje razumijevanje kratkoga i jednostavnoga teksta poznate tematike (pri </w:t>
            </w:r>
            <w:r>
              <w:rPr>
                <w:rFonts w:ascii="Book Antiqua" w:eastAsia="Times New Roman" w:hAnsi="Book Antiqua" w:cs="Times New Roman"/>
                <w:sz w:val="18"/>
                <w:szCs w:val="18"/>
                <w:lang w:eastAsia="hr-HR"/>
              </w:rPr>
              <w:t>slušanju) te navodi ključnu informaciju. Uz pomoć nastavnika odgovara djelomično točno na postavljena pitanja koristeći uglavnom kratke odgovore. Ispravak netočnih tvrdnji te točno nadopunjavanje teksta teče otežano i uz nastavnikovu pomoć. </w:t>
            </w:r>
          </w:p>
        </w:tc>
        <w:tc>
          <w:tcPr>
            <w:tcW w:w="3204" w:type="dxa"/>
            <w:tcBorders>
              <w:left w:val="single" w:sz="6" w:space="0" w:color="000000"/>
              <w:bottom w:val="single" w:sz="6" w:space="0" w:color="000000"/>
            </w:tcBorders>
            <w:shd w:val="clear" w:color="auto" w:fill="auto"/>
          </w:tcPr>
          <w:p w14:paraId="0292974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stal</w:t>
            </w:r>
            <w:r>
              <w:rPr>
                <w:rFonts w:ascii="Book Antiqua" w:eastAsia="Times New Roman" w:hAnsi="Book Antiqua" w:cs="Times New Roman"/>
                <w:sz w:val="18"/>
                <w:szCs w:val="18"/>
                <w:lang w:eastAsia="hr-HR"/>
              </w:rPr>
              <w:t>nu pomoć u manje zahtjevnim aktivnostima pokazuje razumijevanje kratkoga i jednostavnoga teksta poznate tematike.</w:t>
            </w:r>
          </w:p>
          <w:p w14:paraId="4CC3276F" w14:textId="77777777" w:rsidR="00596CA4" w:rsidRDefault="009E2B87">
            <w:pPr>
              <w:spacing w:after="0" w:line="240" w:lineRule="auto"/>
              <w:textAlignment w:val="baseline"/>
              <w:rPr>
                <w:rFonts w:ascii="Book Antiqua" w:eastAsia="Times New Roman" w:hAnsi="Book Antiqua" w:cs="Times New Roman"/>
                <w:color w:val="000000" w:themeColor="text1"/>
                <w:sz w:val="18"/>
                <w:szCs w:val="18"/>
                <w:lang w:eastAsia="hr-HR"/>
              </w:rPr>
            </w:pPr>
            <w:r>
              <w:rPr>
                <w:rFonts w:ascii="Book Antiqua" w:eastAsia="Times New Roman" w:hAnsi="Book Antiqua" w:cs="Times New Roman"/>
                <w:sz w:val="18"/>
                <w:szCs w:val="18"/>
                <w:lang w:eastAsia="hr-HR"/>
              </w:rPr>
              <w:t xml:space="preserve"> Učenik uz stalnu pomoć primjenjuje određena odgovarajuća intonacijska obilježja. </w:t>
            </w:r>
            <w:r>
              <w:rPr>
                <w:rFonts w:ascii="Book Antiqua" w:eastAsia="Times New Roman" w:hAnsi="Book Antiqua" w:cs="Times New Roman"/>
                <w:color w:val="000000" w:themeColor="text1"/>
                <w:sz w:val="18"/>
                <w:szCs w:val="18"/>
                <w:lang w:eastAsia="hr-HR"/>
              </w:rPr>
              <w:t xml:space="preserve">Učenik pravi ozbiljne greške u konverzaciji i izgovoru zbog </w:t>
            </w:r>
            <w:r>
              <w:rPr>
                <w:rFonts w:ascii="Book Antiqua" w:eastAsia="Times New Roman" w:hAnsi="Book Antiqua" w:cs="Times New Roman"/>
                <w:color w:val="000000" w:themeColor="text1"/>
                <w:sz w:val="18"/>
                <w:szCs w:val="18"/>
                <w:lang w:eastAsia="hr-HR"/>
              </w:rPr>
              <w:t>čega se teško zaključuje što želi. Greške ispravlja isključivo uz pomoć učitelja. Glavnu poruku teksta razumije isključivo uz objašnjenja i pojednostavljenja.</w:t>
            </w:r>
          </w:p>
        </w:tc>
        <w:tc>
          <w:tcPr>
            <w:tcW w:w="3698" w:type="dxa"/>
            <w:tcBorders>
              <w:left w:val="single" w:sz="6" w:space="0" w:color="000000"/>
              <w:bottom w:val="single" w:sz="6" w:space="0" w:color="000000"/>
            </w:tcBorders>
            <w:shd w:val="clear" w:color="auto" w:fill="auto"/>
          </w:tcPr>
          <w:p w14:paraId="75CCAB95"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stalnu pomoć planira i povezuje elemente teksta te govori kratak i jednostavan tekst po</w:t>
            </w:r>
            <w:r>
              <w:rPr>
                <w:rFonts w:ascii="Book Antiqua" w:eastAsia="Times New Roman" w:hAnsi="Book Antiqua" w:cs="Times New Roman"/>
                <w:sz w:val="18"/>
                <w:szCs w:val="18"/>
                <w:lang w:eastAsia="hr-HR"/>
              </w:rPr>
              <w:t>znate tematike na temelju predloška. Ispravlja svoj govor uz stalnu pomoć. Učenik sudjeluje u kratkome i jednostavnome razgovoru poznate tematike postavljajući naučena pitanja i odgovarajući naučenim odgovorima te uz stalnu pomoć oblikuje vlastite odgovore</w:t>
            </w:r>
            <w:r>
              <w:rPr>
                <w:rFonts w:ascii="Book Antiqua" w:eastAsia="Times New Roman" w:hAnsi="Book Antiqua" w:cs="Times New Roman"/>
                <w:sz w:val="18"/>
                <w:szCs w:val="18"/>
                <w:lang w:eastAsia="hr-HR"/>
              </w:rPr>
              <w:t xml:space="preserve"> i prepoznaje priliku za preuzimanje riječi. </w:t>
            </w:r>
            <w:r>
              <w:rPr>
                <w:rFonts w:ascii="Book Antiqua" w:eastAsia="Times New Roman" w:hAnsi="Book Antiqua" w:cs="Times New Roman"/>
                <w:color w:val="000000"/>
                <w:sz w:val="18"/>
                <w:szCs w:val="18"/>
                <w:lang w:eastAsia="hr-HR"/>
              </w:rPr>
              <w:t>Usvojio jako malo obrađenog vokabulara. Nije u stanju samostalno sastavljati rečenice, može pravilno ponoviti po modelu. Ima poteškoća u razumijevanju pitanja te na njih odgovara isključivo uz pomoć učitelja.</w:t>
            </w:r>
            <w:r>
              <w:rPr>
                <w:rFonts w:ascii="Book Antiqua" w:eastAsia="Times New Roman" w:hAnsi="Book Antiqua" w:cs="Times New Roman"/>
                <w:sz w:val="18"/>
                <w:szCs w:val="18"/>
                <w:lang w:eastAsia="hr-HR"/>
              </w:rPr>
              <w:t> </w:t>
            </w:r>
          </w:p>
        </w:tc>
        <w:tc>
          <w:tcPr>
            <w:tcW w:w="3403" w:type="dxa"/>
            <w:tcBorders>
              <w:left w:val="single" w:sz="6" w:space="0" w:color="000000"/>
              <w:bottom w:val="single" w:sz="6" w:space="0" w:color="000000"/>
              <w:right w:val="single" w:sz="6" w:space="0" w:color="000000"/>
            </w:tcBorders>
            <w:shd w:val="clear" w:color="auto" w:fill="auto"/>
          </w:tcPr>
          <w:p w14:paraId="47DF774D"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w:t>
            </w:r>
            <w:r>
              <w:rPr>
                <w:rFonts w:ascii="Book Antiqua" w:eastAsia="Times New Roman" w:hAnsi="Book Antiqua" w:cs="Times New Roman"/>
                <w:sz w:val="18"/>
                <w:szCs w:val="18"/>
                <w:lang w:eastAsia="hr-HR"/>
              </w:rPr>
              <w:t>čenik uz stalnu pomoć zapisuje jednostavne učestale izgovorene riječi Učenik uz stalnu pomoć oblikuje pisani kratak i jednostavan tekst pozna te tematike na temelju predloška, povezuje dio dijelova, primjenjuje neka osnovna pravopisna pravila.  </w:t>
            </w:r>
          </w:p>
        </w:tc>
      </w:tr>
    </w:tbl>
    <w:p w14:paraId="466AC7D1" w14:textId="77777777" w:rsidR="00596CA4" w:rsidRDefault="009E2B87">
      <w:pPr>
        <w:spacing w:after="0" w:line="240" w:lineRule="auto"/>
        <w:textAlignment w:val="baseline"/>
        <w:rPr>
          <w:rFonts w:ascii="Times New Roman" w:eastAsia="Times New Roman" w:hAnsi="Times New Roman" w:cs="Times New Roman"/>
          <w:sz w:val="24"/>
          <w:szCs w:val="24"/>
          <w:lang w:eastAsia="hr-HR"/>
        </w:rPr>
      </w:pPr>
      <w:r>
        <w:rPr>
          <w:rFonts w:ascii="Book Antiqua" w:eastAsia="Times New Roman" w:hAnsi="Book Antiqua" w:cs="Times New Roman"/>
          <w:sz w:val="21"/>
          <w:szCs w:val="21"/>
          <w:lang w:eastAsia="hr-HR"/>
        </w:rPr>
        <w:t> </w:t>
      </w:r>
    </w:p>
    <w:p w14:paraId="09807F03" w14:textId="77777777" w:rsidR="00596CA4" w:rsidRDefault="00596CA4"/>
    <w:p w14:paraId="219540A7" w14:textId="77777777" w:rsidR="00596CA4" w:rsidRDefault="00596CA4"/>
    <w:p w14:paraId="75DE00BC" w14:textId="77777777" w:rsidR="00596CA4" w:rsidRDefault="00596CA4"/>
    <w:p w14:paraId="60CF23BB" w14:textId="77777777" w:rsidR="00596CA4" w:rsidRDefault="00596CA4"/>
    <w:p w14:paraId="059AAB75" w14:textId="77777777" w:rsidR="00596CA4" w:rsidRDefault="00596CA4"/>
    <w:p w14:paraId="19B057E9" w14:textId="77777777" w:rsidR="00596CA4" w:rsidRDefault="00596CA4"/>
    <w:p w14:paraId="1D294629" w14:textId="77777777" w:rsidR="00596CA4" w:rsidRDefault="00596CA4"/>
    <w:p w14:paraId="5375556E" w14:textId="77777777" w:rsidR="00596CA4" w:rsidRDefault="00596CA4"/>
    <w:p w14:paraId="575B4230" w14:textId="77777777" w:rsidR="00596CA4" w:rsidRDefault="00596CA4"/>
    <w:p w14:paraId="6307147C" w14:textId="77777777" w:rsidR="00596CA4" w:rsidRDefault="00596CA4"/>
    <w:p w14:paraId="21A9CC37" w14:textId="77777777" w:rsidR="00596CA4" w:rsidRDefault="00596CA4"/>
    <w:p w14:paraId="0A0C146E" w14:textId="77777777" w:rsidR="00596CA4" w:rsidRDefault="009E2B87">
      <w:r>
        <w:lastRenderedPageBreak/>
        <w:t>6. razred</w:t>
      </w:r>
    </w:p>
    <w:tbl>
      <w:tblPr>
        <w:tblW w:w="15381" w:type="dxa"/>
        <w:tblLook w:val="04A0" w:firstRow="1" w:lastRow="0" w:firstColumn="1" w:lastColumn="0" w:noHBand="0" w:noVBand="1"/>
      </w:tblPr>
      <w:tblGrid>
        <w:gridCol w:w="1784"/>
        <w:gridCol w:w="3291"/>
        <w:gridCol w:w="3204"/>
        <w:gridCol w:w="3696"/>
        <w:gridCol w:w="3406"/>
      </w:tblGrid>
      <w:tr w:rsidR="00596CA4" w14:paraId="65B4AF7B" w14:textId="77777777">
        <w:trPr>
          <w:trHeight w:val="510"/>
        </w:trPr>
        <w:tc>
          <w:tcPr>
            <w:tcW w:w="1784" w:type="dxa"/>
            <w:tcBorders>
              <w:top w:val="single" w:sz="6" w:space="0" w:color="000000"/>
              <w:left w:val="single" w:sz="6" w:space="0" w:color="000000"/>
              <w:bottom w:val="single" w:sz="6" w:space="0" w:color="000000"/>
            </w:tcBorders>
            <w:shd w:val="clear" w:color="auto" w:fill="ED7D31" w:themeFill="accent2"/>
          </w:tcPr>
          <w:p w14:paraId="0C786727"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91" w:type="dxa"/>
            <w:tcBorders>
              <w:top w:val="single" w:sz="6" w:space="0" w:color="000000"/>
              <w:left w:val="single" w:sz="6" w:space="0" w:color="000000"/>
              <w:bottom w:val="single" w:sz="6" w:space="0" w:color="000000"/>
            </w:tcBorders>
            <w:shd w:val="clear" w:color="auto" w:fill="ED7D31" w:themeFill="accent2"/>
          </w:tcPr>
          <w:p w14:paraId="0219F693"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Slušanje s razumijevanjem</w:t>
            </w:r>
            <w:r>
              <w:rPr>
                <w:rFonts w:ascii="Book Antiqua" w:eastAsia="Times New Roman" w:hAnsi="Book Antiqua" w:cs="Times New Roman"/>
                <w:sz w:val="24"/>
                <w:szCs w:val="24"/>
                <w:lang w:eastAsia="hr-HR"/>
              </w:rPr>
              <w:t> </w:t>
            </w:r>
          </w:p>
        </w:tc>
        <w:tc>
          <w:tcPr>
            <w:tcW w:w="3204" w:type="dxa"/>
            <w:tcBorders>
              <w:top w:val="single" w:sz="6" w:space="0" w:color="000000"/>
              <w:left w:val="single" w:sz="6" w:space="0" w:color="000000"/>
              <w:bottom w:val="single" w:sz="6" w:space="0" w:color="000000"/>
            </w:tcBorders>
            <w:shd w:val="clear" w:color="auto" w:fill="ED7D31" w:themeFill="accent2"/>
          </w:tcPr>
          <w:p w14:paraId="391509BE"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Čitanje s razumijevanjem</w:t>
            </w:r>
            <w:r>
              <w:rPr>
                <w:rFonts w:ascii="Book Antiqua" w:eastAsia="Times New Roman" w:hAnsi="Book Antiqua" w:cs="Times New Roman"/>
                <w:sz w:val="24"/>
                <w:szCs w:val="24"/>
                <w:lang w:eastAsia="hr-HR"/>
              </w:rPr>
              <w:t> </w:t>
            </w:r>
          </w:p>
        </w:tc>
        <w:tc>
          <w:tcPr>
            <w:tcW w:w="3696" w:type="dxa"/>
            <w:tcBorders>
              <w:top w:val="single" w:sz="6" w:space="0" w:color="000000"/>
              <w:left w:val="single" w:sz="6" w:space="0" w:color="000000"/>
              <w:bottom w:val="single" w:sz="6" w:space="0" w:color="000000"/>
            </w:tcBorders>
            <w:shd w:val="clear" w:color="auto" w:fill="ED7D31" w:themeFill="accent2"/>
          </w:tcPr>
          <w:p w14:paraId="77239B89"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eastAsia="hr-HR"/>
              </w:rPr>
              <w:t> </w:t>
            </w:r>
          </w:p>
        </w:tc>
        <w:tc>
          <w:tcPr>
            <w:tcW w:w="3406" w:type="dxa"/>
            <w:tcBorders>
              <w:top w:val="single" w:sz="6" w:space="0" w:color="000000"/>
              <w:left w:val="single" w:sz="6" w:space="0" w:color="000000"/>
              <w:bottom w:val="single" w:sz="6" w:space="0" w:color="000000"/>
              <w:right w:val="single" w:sz="6" w:space="0" w:color="000000"/>
            </w:tcBorders>
            <w:shd w:val="clear" w:color="auto" w:fill="ED7D31" w:themeFill="accent2"/>
          </w:tcPr>
          <w:p w14:paraId="2C12BBA0"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eastAsia="hr-HR"/>
              </w:rPr>
              <w:t> </w:t>
            </w:r>
          </w:p>
        </w:tc>
      </w:tr>
      <w:tr w:rsidR="00596CA4" w14:paraId="36C92EB4" w14:textId="77777777">
        <w:trPr>
          <w:trHeight w:val="2040"/>
        </w:trPr>
        <w:tc>
          <w:tcPr>
            <w:tcW w:w="1784" w:type="dxa"/>
            <w:tcBorders>
              <w:left w:val="single" w:sz="6" w:space="0" w:color="000000"/>
              <w:bottom w:val="single" w:sz="6" w:space="0" w:color="000000"/>
            </w:tcBorders>
            <w:shd w:val="clear" w:color="auto" w:fill="ED7D31" w:themeFill="accent2"/>
          </w:tcPr>
          <w:p w14:paraId="5FBCF107"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3291" w:type="dxa"/>
            <w:tcBorders>
              <w:left w:val="single" w:sz="6" w:space="0" w:color="000000"/>
              <w:bottom w:val="single" w:sz="6" w:space="0" w:color="000000"/>
            </w:tcBorders>
            <w:shd w:val="clear" w:color="auto" w:fill="auto"/>
          </w:tcPr>
          <w:p w14:paraId="6E77703C"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 gotovo svim aktivnostima pokazuje razumijevanje kratkoga i jednostavnoga teksta poznate tematike (pri slušanju). Uočava ključne informacije i povezuje ih s primjerima. Odgovara na pitanja, ispravlja netočne tvrdnje, točno nadopunjuje riječi koje n</w:t>
            </w:r>
            <w:r>
              <w:rPr>
                <w:rFonts w:ascii="Book Antiqua" w:eastAsia="Times New Roman" w:hAnsi="Book Antiqua" w:cs="Times New Roman"/>
                <w:sz w:val="18"/>
                <w:szCs w:val="18"/>
                <w:lang w:eastAsia="hr-HR"/>
              </w:rPr>
              <w:t xml:space="preserve">edostaju u tekstu. U radu je samostalan te uočava eventualne, rijetke pogreške koje potom ispravlja. </w:t>
            </w:r>
          </w:p>
        </w:tc>
        <w:tc>
          <w:tcPr>
            <w:tcW w:w="3204" w:type="dxa"/>
            <w:tcBorders>
              <w:left w:val="single" w:sz="6" w:space="0" w:color="000000"/>
              <w:bottom w:val="single" w:sz="6" w:space="0" w:color="000000"/>
            </w:tcBorders>
            <w:shd w:val="clear" w:color="auto" w:fill="auto"/>
          </w:tcPr>
          <w:p w14:paraId="77198DB4"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 gotovo svim aktivnostima pokazuje razumijevanje kratkoga i jednostavnoga teksta poznate tematike. Učenik samostalno primjenjuje sva odgovarajuća </w:t>
            </w:r>
            <w:r>
              <w:rPr>
                <w:rFonts w:ascii="Book Antiqua" w:eastAsia="Times New Roman" w:hAnsi="Book Antiqua" w:cs="Times New Roman"/>
                <w:sz w:val="18"/>
                <w:szCs w:val="18"/>
                <w:lang w:eastAsia="hr-HR"/>
              </w:rPr>
              <w:t xml:space="preserve">intonacijska obilježja. Samostalno dolazi do značenja novih riječi i fraza logičkim zaključivanjem. </w:t>
            </w:r>
          </w:p>
        </w:tc>
        <w:tc>
          <w:tcPr>
            <w:tcW w:w="3696" w:type="dxa"/>
            <w:tcBorders>
              <w:left w:val="single" w:sz="6" w:space="0" w:color="000000"/>
              <w:bottom w:val="single" w:sz="6" w:space="0" w:color="000000"/>
            </w:tcBorders>
            <w:shd w:val="clear" w:color="auto" w:fill="auto"/>
          </w:tcPr>
          <w:p w14:paraId="2A5E1F6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samostalno planira i povezuje elemente teksta te samostalno govori kratak tekst poznate tematike na temelju predloška. Samostalno ispravlja svoj gov</w:t>
            </w:r>
            <w:r>
              <w:rPr>
                <w:rFonts w:ascii="Book Antiqua" w:eastAsia="Times New Roman" w:hAnsi="Book Antiqua" w:cs="Times New Roman"/>
                <w:sz w:val="18"/>
                <w:szCs w:val="18"/>
                <w:lang w:eastAsia="hr-HR"/>
              </w:rPr>
              <w:t xml:space="preserve">or. Učenik sudjeluje u kratkom razgovoru poznate tematike te samostalno prepoznaje priliku za preuzimanje riječi. </w:t>
            </w:r>
            <w:r>
              <w:rPr>
                <w:rFonts w:ascii="Book Antiqua" w:eastAsia="Times New Roman" w:hAnsi="Book Antiqua" w:cs="Times New Roman"/>
                <w:color w:val="000000" w:themeColor="text1"/>
                <w:sz w:val="18"/>
                <w:szCs w:val="18"/>
                <w:lang w:eastAsia="hr-HR"/>
              </w:rPr>
              <w:t xml:space="preserve">U potpunosti usvojio obrađeni vokabular; tečno i samostalno sastavlja rečenice, bazirane na obrađenom vokabularu. Točno i potpunim odgovorima </w:t>
            </w:r>
            <w:r>
              <w:rPr>
                <w:rFonts w:ascii="Book Antiqua" w:eastAsia="Times New Roman" w:hAnsi="Book Antiqua" w:cs="Times New Roman"/>
                <w:color w:val="000000" w:themeColor="text1"/>
                <w:sz w:val="18"/>
                <w:szCs w:val="18"/>
                <w:lang w:eastAsia="hr-HR"/>
              </w:rPr>
              <w:t>odgovara na postavljena pitanja.</w:t>
            </w:r>
            <w:r>
              <w:rPr>
                <w:rFonts w:ascii="Book Antiqua" w:eastAsia="Times New Roman" w:hAnsi="Book Antiqua" w:cs="Times New Roman"/>
                <w:sz w:val="18"/>
                <w:szCs w:val="18"/>
                <w:lang w:eastAsia="hr-HR"/>
              </w:rPr>
              <w:t> </w:t>
            </w:r>
          </w:p>
        </w:tc>
        <w:tc>
          <w:tcPr>
            <w:tcW w:w="3406" w:type="dxa"/>
            <w:tcBorders>
              <w:left w:val="single" w:sz="6" w:space="0" w:color="000000"/>
              <w:bottom w:val="single" w:sz="6" w:space="0" w:color="000000"/>
              <w:right w:val="single" w:sz="6" w:space="0" w:color="000000"/>
            </w:tcBorders>
            <w:shd w:val="clear" w:color="auto" w:fill="auto"/>
          </w:tcPr>
          <w:p w14:paraId="77E7E412"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samostalno zapisuje sve učestale izgovorene riječi. Učenik samostalno oblikuje pisani kratak tekst poznate tematike na temelju predloška, povezuje sve dijelove, primjenjuje osnovna pravopisna pravila i kreativno se </w:t>
            </w:r>
            <w:r>
              <w:rPr>
                <w:rFonts w:ascii="Book Antiqua" w:eastAsia="Times New Roman" w:hAnsi="Book Antiqua" w:cs="Times New Roman"/>
                <w:sz w:val="18"/>
                <w:szCs w:val="18"/>
                <w:lang w:eastAsia="hr-HR"/>
              </w:rPr>
              <w:t>izražava. Strukture koristi pravilno i uglavnom točno.</w:t>
            </w:r>
          </w:p>
          <w:p w14:paraId="16257A15" w14:textId="77777777" w:rsidR="00596CA4" w:rsidRDefault="00596CA4">
            <w:pPr>
              <w:spacing w:after="0" w:line="240" w:lineRule="auto"/>
              <w:rPr>
                <w:rFonts w:ascii="Book Antiqua" w:eastAsia="Times New Roman" w:hAnsi="Book Antiqua" w:cs="Times New Roman"/>
                <w:sz w:val="18"/>
                <w:szCs w:val="18"/>
                <w:lang w:eastAsia="hr-HR"/>
              </w:rPr>
            </w:pPr>
          </w:p>
        </w:tc>
      </w:tr>
      <w:tr w:rsidR="00596CA4" w14:paraId="787A2B56" w14:textId="77777777">
        <w:trPr>
          <w:trHeight w:val="15"/>
        </w:trPr>
        <w:tc>
          <w:tcPr>
            <w:tcW w:w="1784" w:type="dxa"/>
            <w:tcBorders>
              <w:left w:val="single" w:sz="6" w:space="0" w:color="000000"/>
              <w:bottom w:val="single" w:sz="6" w:space="0" w:color="000000"/>
            </w:tcBorders>
            <w:shd w:val="clear" w:color="auto" w:fill="ED7D31" w:themeFill="accent2"/>
          </w:tcPr>
          <w:p w14:paraId="5F117645"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3291" w:type="dxa"/>
            <w:tcBorders>
              <w:left w:val="single" w:sz="6" w:space="0" w:color="000000"/>
              <w:bottom w:val="single" w:sz="6" w:space="0" w:color="000000"/>
            </w:tcBorders>
            <w:shd w:val="clear" w:color="auto" w:fill="auto"/>
          </w:tcPr>
          <w:p w14:paraId="3BF32ED3"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uz povremenu pomoć u većini aktivnosti pokazuje razumijevanje kratkoga i jednostavnoga teksta poznate tematike (pri slušanju) te navodi ključnu informaciju i glavnu poruku </w:t>
            </w:r>
            <w:r>
              <w:rPr>
                <w:rFonts w:ascii="Book Antiqua" w:eastAsia="Times New Roman" w:hAnsi="Book Antiqua" w:cs="Times New Roman"/>
                <w:sz w:val="18"/>
                <w:szCs w:val="18"/>
                <w:lang w:eastAsia="hr-HR"/>
              </w:rPr>
              <w:t>teksta. Uglavnom samostalno, uz manje poteškoće, odgovara na pitanja, točno ispravlja većinu netočnih tvrdnji, te točno nadopunjuje većinu riječi koje nedostaju u tekstu. Greške uočava uz povremenu pomoć učitelja te ih samostalno ispravlja.</w:t>
            </w:r>
          </w:p>
        </w:tc>
        <w:tc>
          <w:tcPr>
            <w:tcW w:w="3204" w:type="dxa"/>
            <w:tcBorders>
              <w:left w:val="single" w:sz="6" w:space="0" w:color="000000"/>
              <w:bottom w:val="single" w:sz="6" w:space="0" w:color="000000"/>
            </w:tcBorders>
            <w:shd w:val="clear" w:color="auto" w:fill="auto"/>
          </w:tcPr>
          <w:p w14:paraId="7B5834DB"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povre</w:t>
            </w:r>
            <w:r>
              <w:rPr>
                <w:rFonts w:ascii="Book Antiqua" w:eastAsia="Times New Roman" w:hAnsi="Book Antiqua" w:cs="Times New Roman"/>
                <w:sz w:val="18"/>
                <w:szCs w:val="18"/>
                <w:lang w:eastAsia="hr-HR"/>
              </w:rPr>
              <w:t>menu pomoć u većini aktivnosti pokazuje razumijevanje kratkoga i jednostavnoga teksta poznate tematike. Učenik uz povremenu pomoć primjenjuje odgovarajuća intonacijska obilježja. Razumije glavnu poruku teksta što je vidljivo u popratnim zadacima koje rješa</w:t>
            </w:r>
            <w:r>
              <w:rPr>
                <w:rFonts w:ascii="Book Antiqua" w:eastAsia="Times New Roman" w:hAnsi="Book Antiqua" w:cs="Times New Roman"/>
                <w:sz w:val="18"/>
                <w:szCs w:val="18"/>
                <w:lang w:eastAsia="hr-HR"/>
              </w:rPr>
              <w:t>va uz pokoju pogrešku. Eventualne greške brzo ispravlja. </w:t>
            </w:r>
          </w:p>
        </w:tc>
        <w:tc>
          <w:tcPr>
            <w:tcW w:w="3696" w:type="dxa"/>
            <w:tcBorders>
              <w:left w:val="single" w:sz="6" w:space="0" w:color="000000"/>
              <w:bottom w:val="single" w:sz="6" w:space="0" w:color="000000"/>
            </w:tcBorders>
            <w:shd w:val="clear" w:color="auto" w:fill="auto"/>
          </w:tcPr>
          <w:p w14:paraId="01F0BE75"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Uz povremenu pomoć učitelja govori tekst u cjelini, povezuje elemente teksta, opisuje, predstavlja i prepričava kratak tekst poznate tematike. U govorenju ponekad griješi, no samostalno ispravlja sv</w:t>
            </w:r>
            <w:r>
              <w:rPr>
                <w:rFonts w:ascii="Book Antiqua" w:eastAsia="Book Antiqua" w:hAnsi="Book Antiqua" w:cs="Book Antiqua"/>
                <w:sz w:val="18"/>
                <w:szCs w:val="18"/>
              </w:rPr>
              <w:t>oj govor. Uz povremenu pomoć sudjeluje u kratkome razgovoru poznate tematike i preuzima riječ. Obrađeni vokabular je usvojio te ga koristi u govoru.</w:t>
            </w:r>
          </w:p>
          <w:p w14:paraId="0BC73C97" w14:textId="77777777" w:rsidR="00596CA4" w:rsidRDefault="00596CA4">
            <w:pPr>
              <w:spacing w:after="0" w:line="240" w:lineRule="auto"/>
              <w:rPr>
                <w:rFonts w:ascii="Book Antiqua" w:eastAsia="Times New Roman" w:hAnsi="Book Antiqua" w:cs="Times New Roman"/>
                <w:sz w:val="18"/>
                <w:szCs w:val="18"/>
                <w:lang w:eastAsia="hr-HR"/>
              </w:rPr>
            </w:pPr>
          </w:p>
        </w:tc>
        <w:tc>
          <w:tcPr>
            <w:tcW w:w="3406" w:type="dxa"/>
            <w:tcBorders>
              <w:left w:val="single" w:sz="6" w:space="0" w:color="000000"/>
              <w:bottom w:val="single" w:sz="6" w:space="0" w:color="000000"/>
              <w:right w:val="single" w:sz="6" w:space="0" w:color="000000"/>
            </w:tcBorders>
            <w:shd w:val="clear" w:color="auto" w:fill="auto"/>
          </w:tcPr>
          <w:p w14:paraId="756C152B"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 Učenik uz povremenu pomoć zapisuje većinu učestalih izgovorenih riječi. Učenik uz povremenu pomoć </w:t>
            </w:r>
            <w:r>
              <w:rPr>
                <w:rFonts w:ascii="Book Antiqua" w:eastAsia="Times New Roman" w:hAnsi="Book Antiqua" w:cs="Times New Roman"/>
                <w:sz w:val="18"/>
                <w:szCs w:val="18"/>
                <w:lang w:eastAsia="hr-HR"/>
              </w:rPr>
              <w:t>oblikuje pisani kratak tekst poznate tematike na temelju predloška, povezuje gotovo sve dijelove, primjenjuje osnovna pravopisna pravila. U pisanju se koristi obrađenim jezičnim strukturama uz povremene greške.</w:t>
            </w:r>
          </w:p>
          <w:p w14:paraId="4E74F8D0" w14:textId="77777777" w:rsidR="00596CA4" w:rsidRDefault="00596CA4">
            <w:pPr>
              <w:spacing w:after="0" w:line="240" w:lineRule="auto"/>
              <w:rPr>
                <w:rFonts w:ascii="Book Antiqua" w:eastAsia="Times New Roman" w:hAnsi="Book Antiqua" w:cs="Times New Roman"/>
                <w:sz w:val="18"/>
                <w:szCs w:val="18"/>
                <w:lang w:eastAsia="hr-HR"/>
              </w:rPr>
            </w:pPr>
          </w:p>
        </w:tc>
      </w:tr>
      <w:tr w:rsidR="00596CA4" w14:paraId="2681F4E1" w14:textId="77777777">
        <w:trPr>
          <w:trHeight w:val="435"/>
        </w:trPr>
        <w:tc>
          <w:tcPr>
            <w:tcW w:w="1784" w:type="dxa"/>
            <w:tcBorders>
              <w:left w:val="single" w:sz="6" w:space="0" w:color="000000"/>
              <w:bottom w:val="single" w:sz="6" w:space="0" w:color="000000"/>
            </w:tcBorders>
            <w:shd w:val="clear" w:color="auto" w:fill="ED7D31" w:themeFill="accent2"/>
          </w:tcPr>
          <w:p w14:paraId="01DD720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dobar  </w:t>
            </w:r>
          </w:p>
        </w:tc>
        <w:tc>
          <w:tcPr>
            <w:tcW w:w="3291" w:type="dxa"/>
            <w:tcBorders>
              <w:left w:val="single" w:sz="6" w:space="0" w:color="000000"/>
              <w:bottom w:val="single" w:sz="6" w:space="0" w:color="000000"/>
            </w:tcBorders>
            <w:shd w:val="clear" w:color="auto" w:fill="auto"/>
          </w:tcPr>
          <w:p w14:paraId="276C9D69"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čestu pomoć u </w:t>
            </w:r>
            <w:r>
              <w:rPr>
                <w:rFonts w:ascii="Book Antiqua" w:eastAsia="Times New Roman" w:hAnsi="Book Antiqua" w:cs="Times New Roman"/>
                <w:sz w:val="18"/>
                <w:szCs w:val="18"/>
                <w:lang w:eastAsia="hr-HR"/>
              </w:rPr>
              <w:t>većini manje zahtjevnih  aktivnosti pokazuje razumijevanje kratkoga i jednostavnoga teksta poznate tematike (pri slušanju) te navodi ključnu informaciju i glavnu poruku teksta Uz povremenu pomoć učitelja odgovara uglavnom  točno na postavljena pitanja, toč</w:t>
            </w:r>
            <w:r>
              <w:rPr>
                <w:rFonts w:ascii="Book Antiqua" w:eastAsia="Times New Roman" w:hAnsi="Book Antiqua" w:cs="Times New Roman"/>
                <w:sz w:val="18"/>
                <w:szCs w:val="18"/>
                <w:lang w:eastAsia="hr-HR"/>
              </w:rPr>
              <w:t>no ispravlja dio netočnih tvrdnji, te točno nadopunjuje dio riječi koje nedostaju u tekstu. </w:t>
            </w:r>
          </w:p>
        </w:tc>
        <w:tc>
          <w:tcPr>
            <w:tcW w:w="3204" w:type="dxa"/>
            <w:tcBorders>
              <w:left w:val="single" w:sz="6" w:space="0" w:color="000000"/>
              <w:bottom w:val="single" w:sz="6" w:space="0" w:color="000000"/>
            </w:tcBorders>
            <w:shd w:val="clear" w:color="auto" w:fill="auto"/>
          </w:tcPr>
          <w:p w14:paraId="0CDF8C55"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čestu pomoć u većini aktivnosti pokazuje razumijevanje kratkoga i jednostavnoga teksta poznate tematike. Učenik uz čestu pomoć primjenjuje odgovarajuća i</w:t>
            </w:r>
            <w:r>
              <w:rPr>
                <w:rFonts w:ascii="Book Antiqua" w:eastAsia="Times New Roman" w:hAnsi="Book Antiqua" w:cs="Times New Roman"/>
                <w:sz w:val="18"/>
                <w:szCs w:val="18"/>
                <w:lang w:eastAsia="hr-HR"/>
              </w:rPr>
              <w:t xml:space="preserve">ntonacijska obilježja. Glavnu poruku teksta razumije samo djelomično. </w:t>
            </w:r>
          </w:p>
          <w:p w14:paraId="7717526C"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Greške sam teško ispravlja. </w:t>
            </w:r>
          </w:p>
        </w:tc>
        <w:tc>
          <w:tcPr>
            <w:tcW w:w="3696" w:type="dxa"/>
            <w:tcBorders>
              <w:left w:val="single" w:sz="6" w:space="0" w:color="000000"/>
              <w:bottom w:val="single" w:sz="6" w:space="0" w:color="000000"/>
            </w:tcBorders>
            <w:shd w:val="clear" w:color="auto" w:fill="auto"/>
          </w:tcPr>
          <w:p w14:paraId="54C1E641" w14:textId="77777777" w:rsidR="00596CA4" w:rsidRDefault="009E2B87">
            <w:pPr>
              <w:spacing w:after="0" w:line="240" w:lineRule="auto"/>
            </w:pPr>
            <w:r>
              <w:rPr>
                <w:rFonts w:ascii="Book Antiqua" w:eastAsia="Book Antiqua" w:hAnsi="Book Antiqua" w:cs="Book Antiqua"/>
                <w:sz w:val="18"/>
                <w:szCs w:val="18"/>
              </w:rPr>
              <w:t>Uz povremenu pomoć učitelja govori većinu teksta, povezuje elemente teksta, opisuje, predstavlja i prepričava kratak tekst poznate tematike. U govorenju gri</w:t>
            </w:r>
            <w:r>
              <w:rPr>
                <w:rFonts w:ascii="Book Antiqua" w:eastAsia="Book Antiqua" w:hAnsi="Book Antiqua" w:cs="Book Antiqua"/>
                <w:sz w:val="18"/>
                <w:szCs w:val="18"/>
              </w:rPr>
              <w:t xml:space="preserve">ješi, no uz čestu pomoć ispravlja svoj govor. Uz čestu pomoć sudjeluje u kratkome razgovoru poznate tematike i preuzima riječ na poticaj učitelja. Obrađeni vokabular je uglavnom usvojio te ga koristi u govoru. </w:t>
            </w:r>
          </w:p>
        </w:tc>
        <w:tc>
          <w:tcPr>
            <w:tcW w:w="3406" w:type="dxa"/>
            <w:tcBorders>
              <w:left w:val="single" w:sz="6" w:space="0" w:color="000000"/>
              <w:bottom w:val="single" w:sz="6" w:space="0" w:color="000000"/>
              <w:right w:val="single" w:sz="6" w:space="0" w:color="000000"/>
            </w:tcBorders>
            <w:shd w:val="clear" w:color="auto" w:fill="auto"/>
          </w:tcPr>
          <w:p w14:paraId="2DAB308B"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čestu pomoć zapisuje dio učestalih </w:t>
            </w:r>
            <w:r>
              <w:rPr>
                <w:rFonts w:ascii="Book Antiqua" w:eastAsia="Times New Roman" w:hAnsi="Book Antiqua" w:cs="Times New Roman"/>
                <w:sz w:val="18"/>
                <w:szCs w:val="18"/>
                <w:lang w:eastAsia="hr-HR"/>
              </w:rPr>
              <w:t>izgovorenih riječi. Učenik uz čestu pomoć oblikuje pisani kratak tekst poznate tematike na temelju predloška, povezuje većinu dijelova, primjenjuje osnovna pravopisna pravila. U pisanju se koristi s više jednostavnih jezičnih struktura.</w:t>
            </w:r>
          </w:p>
          <w:p w14:paraId="1B7211AD" w14:textId="77777777" w:rsidR="00596CA4" w:rsidRDefault="00596CA4">
            <w:pPr>
              <w:spacing w:after="0" w:line="240" w:lineRule="auto"/>
              <w:rPr>
                <w:rFonts w:ascii="Book Antiqua" w:eastAsia="Book Antiqua" w:hAnsi="Book Antiqua" w:cs="Book Antiqua"/>
                <w:sz w:val="18"/>
                <w:szCs w:val="18"/>
              </w:rPr>
            </w:pPr>
          </w:p>
          <w:p w14:paraId="021CD0C6"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r>
      <w:tr w:rsidR="00596CA4" w14:paraId="274A0B7E" w14:textId="77777777">
        <w:trPr>
          <w:trHeight w:val="465"/>
        </w:trPr>
        <w:tc>
          <w:tcPr>
            <w:tcW w:w="1784" w:type="dxa"/>
            <w:tcBorders>
              <w:left w:val="single" w:sz="6" w:space="0" w:color="000000"/>
              <w:bottom w:val="single" w:sz="6" w:space="0" w:color="000000"/>
            </w:tcBorders>
            <w:shd w:val="clear" w:color="auto" w:fill="ED7D31" w:themeFill="accent2"/>
          </w:tcPr>
          <w:p w14:paraId="629C1103"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lastRenderedPageBreak/>
              <w:t>dovoljan </w:t>
            </w:r>
          </w:p>
        </w:tc>
        <w:tc>
          <w:tcPr>
            <w:tcW w:w="3291" w:type="dxa"/>
            <w:tcBorders>
              <w:left w:val="single" w:sz="6" w:space="0" w:color="000000"/>
              <w:bottom w:val="single" w:sz="6" w:space="0" w:color="000000"/>
            </w:tcBorders>
            <w:shd w:val="clear" w:color="auto" w:fill="auto"/>
          </w:tcPr>
          <w:p w14:paraId="1845968E"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stalnu pomoć u manje zahtjevnim aktivnostima pokazuje razumijevanje kratkoga i jednostavnoga teksta poznate tematike (pri slušanju) te navodi ključnu informaciju. Uz pomoć nastavnika odgovara djelomično točno na postavljena pitanja, kor</w:t>
            </w:r>
            <w:r>
              <w:rPr>
                <w:rFonts w:ascii="Book Antiqua" w:eastAsia="Times New Roman" w:hAnsi="Book Antiqua" w:cs="Times New Roman"/>
                <w:sz w:val="18"/>
                <w:szCs w:val="18"/>
                <w:lang w:eastAsia="hr-HR"/>
              </w:rPr>
              <w:t>isteći uglavnom kratke odgovore. Ispravak netočnih tvrdnji i nadopunjavanje teksta teče otežano i uz nastavnikovu pomoć. </w:t>
            </w:r>
          </w:p>
        </w:tc>
        <w:tc>
          <w:tcPr>
            <w:tcW w:w="3204" w:type="dxa"/>
            <w:tcBorders>
              <w:left w:val="single" w:sz="6" w:space="0" w:color="000000"/>
              <w:bottom w:val="single" w:sz="6" w:space="0" w:color="000000"/>
            </w:tcBorders>
            <w:shd w:val="clear" w:color="auto" w:fill="auto"/>
          </w:tcPr>
          <w:p w14:paraId="40AD7FBB"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stalnu pomoć u manje zahtjevnim aktivnostima pokazuje razumijevanje kratkoga i jednostavnoga teksta poznate tematike.</w:t>
            </w:r>
          </w:p>
          <w:p w14:paraId="5B0A00F9" w14:textId="77777777" w:rsidR="00596CA4" w:rsidRDefault="009E2B87">
            <w:pPr>
              <w:spacing w:after="0" w:line="240" w:lineRule="auto"/>
              <w:rPr>
                <w:rFonts w:ascii="Book Antiqua" w:eastAsia="Times New Roman" w:hAnsi="Book Antiqua" w:cs="Times New Roman"/>
                <w:color w:val="000000" w:themeColor="text1"/>
                <w:sz w:val="18"/>
                <w:szCs w:val="18"/>
                <w:lang w:eastAsia="hr-HR"/>
              </w:rPr>
            </w:pPr>
            <w:r>
              <w:rPr>
                <w:rFonts w:ascii="Book Antiqua" w:eastAsia="Times New Roman" w:hAnsi="Book Antiqua" w:cs="Times New Roman"/>
                <w:sz w:val="18"/>
                <w:szCs w:val="18"/>
                <w:lang w:eastAsia="hr-HR"/>
              </w:rPr>
              <w:t>Učenik</w:t>
            </w:r>
            <w:r>
              <w:rPr>
                <w:rFonts w:ascii="Book Antiqua" w:eastAsia="Times New Roman" w:hAnsi="Book Antiqua" w:cs="Times New Roman"/>
                <w:sz w:val="18"/>
                <w:szCs w:val="18"/>
                <w:lang w:eastAsia="hr-HR"/>
              </w:rPr>
              <w:t xml:space="preserve"> uz stalnu pomoć primjenjuje određena odgovarajuća intonacijska obilježja. </w:t>
            </w:r>
            <w:r>
              <w:rPr>
                <w:rFonts w:ascii="Book Antiqua" w:eastAsia="Times New Roman" w:hAnsi="Book Antiqua" w:cs="Times New Roman"/>
                <w:color w:val="000000" w:themeColor="text1"/>
                <w:sz w:val="18"/>
                <w:szCs w:val="18"/>
                <w:lang w:eastAsia="hr-HR"/>
              </w:rPr>
              <w:t>Greške ispravlja isključivo uz pomoć učitelja. Glavnu poruku teksta razumije isključivo uz objašnjenja i pojednostavljenja.</w:t>
            </w:r>
          </w:p>
        </w:tc>
        <w:tc>
          <w:tcPr>
            <w:tcW w:w="3696" w:type="dxa"/>
            <w:tcBorders>
              <w:left w:val="single" w:sz="6" w:space="0" w:color="000000"/>
              <w:bottom w:val="single" w:sz="6" w:space="0" w:color="000000"/>
            </w:tcBorders>
            <w:shd w:val="clear" w:color="auto" w:fill="auto"/>
          </w:tcPr>
          <w:p w14:paraId="29D43AB5"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stalnu pomoć učitelja govori tek dijelove tekst</w:t>
            </w:r>
            <w:r>
              <w:rPr>
                <w:rFonts w:ascii="Book Antiqua" w:eastAsia="Times New Roman" w:hAnsi="Book Antiqua" w:cs="Times New Roman"/>
                <w:sz w:val="18"/>
                <w:szCs w:val="18"/>
                <w:lang w:eastAsia="hr-HR"/>
              </w:rPr>
              <w:t xml:space="preserve">a koje ne povezuje u smislenu cjelinu. Glavnu poruku teško razumije ili je razumije tek uz objašnjenja i pojednostavljenja. Uz stalnu pomoć sudjeluje u kratkom razgovoru na temelju predloška, no nudi uglavnom </w:t>
            </w:r>
            <w:proofErr w:type="spellStart"/>
            <w:r>
              <w:rPr>
                <w:rFonts w:ascii="Book Antiqua" w:eastAsia="Times New Roman" w:hAnsi="Book Antiqua" w:cs="Times New Roman"/>
                <w:sz w:val="18"/>
                <w:szCs w:val="18"/>
                <w:lang w:eastAsia="hr-HR"/>
              </w:rPr>
              <w:t>yes</w:t>
            </w:r>
            <w:proofErr w:type="spellEnd"/>
            <w:r>
              <w:rPr>
                <w:rFonts w:ascii="Book Antiqua" w:eastAsia="Times New Roman" w:hAnsi="Book Antiqua" w:cs="Times New Roman"/>
                <w:sz w:val="18"/>
                <w:szCs w:val="18"/>
                <w:lang w:eastAsia="hr-HR"/>
              </w:rPr>
              <w:t xml:space="preserve">/no odgovore. </w:t>
            </w:r>
            <w:r>
              <w:rPr>
                <w:rFonts w:ascii="Book Antiqua" w:eastAsia="Times New Roman" w:hAnsi="Book Antiqua" w:cs="Times New Roman"/>
                <w:color w:val="000000" w:themeColor="text1"/>
                <w:sz w:val="18"/>
                <w:szCs w:val="18"/>
                <w:lang w:eastAsia="hr-HR"/>
              </w:rPr>
              <w:t>Usvojio jako malo obrađenog vo</w:t>
            </w:r>
            <w:r>
              <w:rPr>
                <w:rFonts w:ascii="Book Antiqua" w:eastAsia="Times New Roman" w:hAnsi="Book Antiqua" w:cs="Times New Roman"/>
                <w:color w:val="000000" w:themeColor="text1"/>
                <w:sz w:val="18"/>
                <w:szCs w:val="18"/>
                <w:lang w:eastAsia="hr-HR"/>
              </w:rPr>
              <w:t xml:space="preserve">kabulara. Strukture slabo poznaje te ih teško koristi čak i uz stalan poticaj učitelja. Otežano samostalno sastavljati jednostavne rečenice, može pravilno ponoviti po modelu. </w:t>
            </w:r>
          </w:p>
          <w:p w14:paraId="4DDCFAF5"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406" w:type="dxa"/>
            <w:tcBorders>
              <w:left w:val="single" w:sz="6" w:space="0" w:color="000000"/>
              <w:bottom w:val="single" w:sz="6" w:space="0" w:color="000000"/>
              <w:right w:val="single" w:sz="6" w:space="0" w:color="000000"/>
            </w:tcBorders>
            <w:shd w:val="clear" w:color="auto" w:fill="auto"/>
          </w:tcPr>
          <w:p w14:paraId="3194749A"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stalnu pomoć zapisuje jednostavne učestale izgovorene riječi Učenik </w:t>
            </w:r>
            <w:r>
              <w:rPr>
                <w:rFonts w:ascii="Book Antiqua" w:eastAsia="Times New Roman" w:hAnsi="Book Antiqua" w:cs="Times New Roman"/>
                <w:sz w:val="18"/>
                <w:szCs w:val="18"/>
                <w:lang w:eastAsia="hr-HR"/>
              </w:rPr>
              <w:t>uz stalnu pomoć oblikuje pisani kratak tekst pozna te tematike na temelju predloška, povezuje dio dijelova, primjenjuje neka osnovna pravopisna pravila. Strukture primjenjuje na osnovu predloška te često griješi.</w:t>
            </w:r>
          </w:p>
        </w:tc>
      </w:tr>
    </w:tbl>
    <w:p w14:paraId="5EA7A88E" w14:textId="77777777" w:rsidR="00596CA4" w:rsidRDefault="00596CA4"/>
    <w:p w14:paraId="60FA29DF" w14:textId="77777777" w:rsidR="00596CA4" w:rsidRDefault="00596CA4"/>
    <w:p w14:paraId="78254B7E" w14:textId="77777777" w:rsidR="00596CA4" w:rsidRDefault="00596CA4"/>
    <w:p w14:paraId="49CE07CD" w14:textId="77777777" w:rsidR="00596CA4" w:rsidRDefault="00596CA4"/>
    <w:p w14:paraId="000E1406" w14:textId="77777777" w:rsidR="00596CA4" w:rsidRDefault="00596CA4"/>
    <w:p w14:paraId="3722E7C6" w14:textId="77777777" w:rsidR="00596CA4" w:rsidRDefault="00596CA4"/>
    <w:p w14:paraId="5122563F" w14:textId="77777777" w:rsidR="00596CA4" w:rsidRDefault="00596CA4"/>
    <w:p w14:paraId="2D5382A8" w14:textId="77777777" w:rsidR="00596CA4" w:rsidRDefault="00596CA4"/>
    <w:p w14:paraId="77C843B7" w14:textId="77777777" w:rsidR="00596CA4" w:rsidRDefault="00596CA4"/>
    <w:p w14:paraId="58DAB7C5" w14:textId="77777777" w:rsidR="00596CA4" w:rsidRDefault="00596CA4"/>
    <w:p w14:paraId="59C8D6CF" w14:textId="77777777" w:rsidR="00596CA4" w:rsidRDefault="00596CA4"/>
    <w:p w14:paraId="08E59FAA" w14:textId="77777777" w:rsidR="00596CA4" w:rsidRDefault="00596CA4"/>
    <w:p w14:paraId="6C2AF5C7" w14:textId="77777777" w:rsidR="00596CA4" w:rsidRDefault="00596CA4"/>
    <w:p w14:paraId="4723B5E6" w14:textId="77777777" w:rsidR="00596CA4" w:rsidRDefault="00596CA4"/>
    <w:p w14:paraId="400613E5" w14:textId="77777777" w:rsidR="00596CA4" w:rsidRDefault="009E2B87">
      <w:r>
        <w:lastRenderedPageBreak/>
        <w:t>7. razred</w:t>
      </w:r>
    </w:p>
    <w:tbl>
      <w:tblPr>
        <w:tblW w:w="15381" w:type="dxa"/>
        <w:tblLook w:val="04A0" w:firstRow="1" w:lastRow="0" w:firstColumn="1" w:lastColumn="0" w:noHBand="0" w:noVBand="1"/>
      </w:tblPr>
      <w:tblGrid>
        <w:gridCol w:w="1784"/>
        <w:gridCol w:w="3291"/>
        <w:gridCol w:w="3204"/>
        <w:gridCol w:w="3696"/>
        <w:gridCol w:w="3406"/>
      </w:tblGrid>
      <w:tr w:rsidR="00596CA4" w14:paraId="0377C713" w14:textId="77777777">
        <w:trPr>
          <w:trHeight w:val="510"/>
        </w:trPr>
        <w:tc>
          <w:tcPr>
            <w:tcW w:w="1784" w:type="dxa"/>
            <w:tcBorders>
              <w:top w:val="single" w:sz="6" w:space="0" w:color="000000"/>
              <w:left w:val="single" w:sz="6" w:space="0" w:color="000000"/>
              <w:bottom w:val="single" w:sz="6" w:space="0" w:color="000000"/>
            </w:tcBorders>
            <w:shd w:val="clear" w:color="auto" w:fill="ED7D31" w:themeFill="accent2"/>
          </w:tcPr>
          <w:p w14:paraId="4435FBC7"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291" w:type="dxa"/>
            <w:tcBorders>
              <w:top w:val="single" w:sz="6" w:space="0" w:color="000000"/>
              <w:left w:val="single" w:sz="6" w:space="0" w:color="000000"/>
              <w:bottom w:val="single" w:sz="6" w:space="0" w:color="000000"/>
            </w:tcBorders>
            <w:shd w:val="clear" w:color="auto" w:fill="ED7D31" w:themeFill="accent2"/>
          </w:tcPr>
          <w:p w14:paraId="6608D4FC"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 xml:space="preserve">Slušanje s </w:t>
            </w:r>
            <w:r>
              <w:rPr>
                <w:rFonts w:ascii="Book Antiqua" w:eastAsia="Times New Roman" w:hAnsi="Book Antiqua" w:cs="Times New Roman"/>
                <w:b/>
                <w:bCs/>
                <w:sz w:val="24"/>
                <w:szCs w:val="24"/>
                <w:lang w:eastAsia="hr-HR"/>
              </w:rPr>
              <w:t>razumijevanjem</w:t>
            </w:r>
            <w:r>
              <w:rPr>
                <w:rFonts w:ascii="Book Antiqua" w:eastAsia="Times New Roman" w:hAnsi="Book Antiqua" w:cs="Times New Roman"/>
                <w:sz w:val="24"/>
                <w:szCs w:val="24"/>
                <w:lang w:eastAsia="hr-HR"/>
              </w:rPr>
              <w:t> </w:t>
            </w:r>
          </w:p>
        </w:tc>
        <w:tc>
          <w:tcPr>
            <w:tcW w:w="3204" w:type="dxa"/>
            <w:tcBorders>
              <w:top w:val="single" w:sz="6" w:space="0" w:color="000000"/>
              <w:left w:val="single" w:sz="6" w:space="0" w:color="000000"/>
              <w:bottom w:val="single" w:sz="6" w:space="0" w:color="000000"/>
            </w:tcBorders>
            <w:shd w:val="clear" w:color="auto" w:fill="ED7D31" w:themeFill="accent2"/>
          </w:tcPr>
          <w:p w14:paraId="7BDFC3A0"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Čitanje s razumijevanjem</w:t>
            </w:r>
            <w:r>
              <w:rPr>
                <w:rFonts w:ascii="Book Antiqua" w:eastAsia="Times New Roman" w:hAnsi="Book Antiqua" w:cs="Times New Roman"/>
                <w:sz w:val="24"/>
                <w:szCs w:val="24"/>
                <w:lang w:eastAsia="hr-HR"/>
              </w:rPr>
              <w:t> </w:t>
            </w:r>
          </w:p>
        </w:tc>
        <w:tc>
          <w:tcPr>
            <w:tcW w:w="3696" w:type="dxa"/>
            <w:tcBorders>
              <w:top w:val="single" w:sz="6" w:space="0" w:color="000000"/>
              <w:left w:val="single" w:sz="6" w:space="0" w:color="000000"/>
              <w:bottom w:val="single" w:sz="6" w:space="0" w:color="000000"/>
            </w:tcBorders>
            <w:shd w:val="clear" w:color="auto" w:fill="ED7D31" w:themeFill="accent2"/>
          </w:tcPr>
          <w:p w14:paraId="5260C989"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Govorenje</w:t>
            </w:r>
            <w:r>
              <w:rPr>
                <w:rFonts w:ascii="Book Antiqua" w:eastAsia="Times New Roman" w:hAnsi="Book Antiqua" w:cs="Times New Roman"/>
                <w:sz w:val="24"/>
                <w:szCs w:val="24"/>
                <w:lang w:eastAsia="hr-HR"/>
              </w:rPr>
              <w:t> </w:t>
            </w:r>
          </w:p>
        </w:tc>
        <w:tc>
          <w:tcPr>
            <w:tcW w:w="3406" w:type="dxa"/>
            <w:tcBorders>
              <w:top w:val="single" w:sz="6" w:space="0" w:color="000000"/>
              <w:left w:val="single" w:sz="6" w:space="0" w:color="000000"/>
              <w:bottom w:val="single" w:sz="6" w:space="0" w:color="000000"/>
              <w:right w:val="single" w:sz="6" w:space="0" w:color="000000"/>
            </w:tcBorders>
            <w:shd w:val="clear" w:color="auto" w:fill="ED7D31" w:themeFill="accent2"/>
          </w:tcPr>
          <w:p w14:paraId="662062B6" w14:textId="77777777" w:rsidR="00596CA4" w:rsidRDefault="009E2B87">
            <w:pPr>
              <w:spacing w:after="0" w:line="240" w:lineRule="auto"/>
              <w:jc w:val="both"/>
              <w:rPr>
                <w:rFonts w:ascii="Times New Roman" w:eastAsia="Times New Roman" w:hAnsi="Times New Roman" w:cs="Times New Roman"/>
                <w:sz w:val="24"/>
                <w:szCs w:val="24"/>
                <w:lang w:eastAsia="hr-HR"/>
              </w:rPr>
            </w:pPr>
            <w:r>
              <w:rPr>
                <w:rFonts w:ascii="Book Antiqua" w:eastAsia="Times New Roman" w:hAnsi="Book Antiqua" w:cs="Times New Roman"/>
                <w:b/>
                <w:bCs/>
                <w:sz w:val="24"/>
                <w:szCs w:val="24"/>
                <w:lang w:eastAsia="hr-HR"/>
              </w:rPr>
              <w:t>Pisanje</w:t>
            </w:r>
            <w:r>
              <w:rPr>
                <w:rFonts w:ascii="Book Antiqua" w:eastAsia="Times New Roman" w:hAnsi="Book Antiqua" w:cs="Times New Roman"/>
                <w:sz w:val="24"/>
                <w:szCs w:val="24"/>
                <w:lang w:eastAsia="hr-HR"/>
              </w:rPr>
              <w:t> </w:t>
            </w:r>
          </w:p>
        </w:tc>
      </w:tr>
      <w:tr w:rsidR="00596CA4" w14:paraId="57A07D36" w14:textId="77777777">
        <w:trPr>
          <w:trHeight w:val="1304"/>
        </w:trPr>
        <w:tc>
          <w:tcPr>
            <w:tcW w:w="1784" w:type="dxa"/>
            <w:tcBorders>
              <w:left w:val="single" w:sz="6" w:space="0" w:color="000000"/>
              <w:bottom w:val="single" w:sz="6" w:space="0" w:color="000000"/>
            </w:tcBorders>
            <w:shd w:val="clear" w:color="auto" w:fill="ED7D31" w:themeFill="accent2"/>
          </w:tcPr>
          <w:p w14:paraId="251CC70C"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odličan </w:t>
            </w:r>
          </w:p>
        </w:tc>
        <w:tc>
          <w:tcPr>
            <w:tcW w:w="3291" w:type="dxa"/>
            <w:tcBorders>
              <w:left w:val="single" w:sz="6" w:space="0" w:color="000000"/>
              <w:bottom w:val="single" w:sz="6" w:space="0" w:color="000000"/>
            </w:tcBorders>
            <w:shd w:val="clear" w:color="auto" w:fill="auto"/>
          </w:tcPr>
          <w:p w14:paraId="5C0CD21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 svim aktivnostima pokazuje razumijevanje glavne poruke jednostavnoga teksta poznate tematike (pri slušanju) i srednje dužine (300 -500 riječi). Uočava ključne i specifične informacije i povezuje ih s primjerima. Odgovara na pitanja, ispravlja neto</w:t>
            </w:r>
            <w:r>
              <w:rPr>
                <w:rFonts w:ascii="Book Antiqua" w:eastAsia="Times New Roman" w:hAnsi="Book Antiqua" w:cs="Times New Roman"/>
                <w:sz w:val="18"/>
                <w:szCs w:val="18"/>
                <w:lang w:eastAsia="hr-HR"/>
              </w:rPr>
              <w:t xml:space="preserve">čne tvrdnje, točno nadopunjuje riječi koje nedostaju u tekstu i sl. U radu je samostalan te uočava eventualne, rijetke pogreške koje potom ispravlja. </w:t>
            </w:r>
          </w:p>
        </w:tc>
        <w:tc>
          <w:tcPr>
            <w:tcW w:w="3204" w:type="dxa"/>
            <w:tcBorders>
              <w:left w:val="single" w:sz="6" w:space="0" w:color="000000"/>
              <w:bottom w:val="single" w:sz="6" w:space="0" w:color="000000"/>
            </w:tcBorders>
            <w:shd w:val="clear" w:color="auto" w:fill="auto"/>
          </w:tcPr>
          <w:p w14:paraId="72E518DE"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 svim aktivnostima pokazuje razumijevanje jednostavnoga teksta poznate tematike i srednje dužine </w:t>
            </w:r>
            <w:r>
              <w:rPr>
                <w:rFonts w:ascii="Book Antiqua" w:eastAsia="Times New Roman" w:hAnsi="Book Antiqua" w:cs="Times New Roman"/>
                <w:sz w:val="18"/>
                <w:szCs w:val="18"/>
                <w:lang w:eastAsia="hr-HR"/>
              </w:rPr>
              <w:t xml:space="preserve">(300 – 500 riječi). Samostalno izdvaja glavnu poruku teksta i ključne i specifične informacije. Samostalno primjenjuje sva odgovarajuća intonacijska obilježja. Samostalno dolazi do značenja novih riječi i fraza logičkim zaključivanjem. </w:t>
            </w:r>
          </w:p>
        </w:tc>
        <w:tc>
          <w:tcPr>
            <w:tcW w:w="3696" w:type="dxa"/>
            <w:tcBorders>
              <w:left w:val="single" w:sz="6" w:space="0" w:color="000000"/>
              <w:bottom w:val="single" w:sz="6" w:space="0" w:color="000000"/>
            </w:tcBorders>
            <w:shd w:val="clear" w:color="auto" w:fill="auto"/>
          </w:tcPr>
          <w:p w14:paraId="59F7EC4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samostalno p</w:t>
            </w:r>
            <w:r>
              <w:rPr>
                <w:rFonts w:ascii="Book Antiqua" w:eastAsia="Times New Roman" w:hAnsi="Book Antiqua" w:cs="Times New Roman"/>
                <w:sz w:val="18"/>
                <w:szCs w:val="18"/>
                <w:lang w:eastAsia="hr-HR"/>
              </w:rPr>
              <w:t>lanira i priprema kratak tekst. Povezuje elemente teksta,  prenosi glavnu poruku i ključne informacije koristeći se učestalim jednostavnim jezičnim strukturama niže razine složenosti. Samostalno ispravlja svoj govor. U potpunosti točno primjenjuje naglasak</w:t>
            </w:r>
            <w:r>
              <w:rPr>
                <w:rFonts w:ascii="Book Antiqua" w:eastAsia="Times New Roman" w:hAnsi="Book Antiqua" w:cs="Times New Roman"/>
                <w:sz w:val="18"/>
                <w:szCs w:val="18"/>
                <w:lang w:eastAsia="hr-HR"/>
              </w:rPr>
              <w:t xml:space="preserve"> i intonaciju radi izražavanja vlastitog stava i značenja poruke i informacije koju prenosi. Učenik samostalno sudjeluje u planiranom i jednostavnom neplaniranom razgovoru poznate tematike. </w:t>
            </w:r>
            <w:r>
              <w:rPr>
                <w:rFonts w:ascii="Book Antiqua" w:eastAsia="Times New Roman" w:hAnsi="Book Antiqua" w:cs="Times New Roman"/>
                <w:color w:val="000000" w:themeColor="text1"/>
                <w:sz w:val="18"/>
                <w:szCs w:val="18"/>
                <w:lang w:eastAsia="hr-HR"/>
              </w:rPr>
              <w:t>U potpunosti je usvojio obrađeni vokabular i jezične strukture, pa</w:t>
            </w:r>
            <w:r>
              <w:rPr>
                <w:rFonts w:ascii="Book Antiqua" w:eastAsia="Times New Roman" w:hAnsi="Book Antiqua" w:cs="Times New Roman"/>
                <w:color w:val="000000" w:themeColor="text1"/>
                <w:sz w:val="18"/>
                <w:szCs w:val="18"/>
                <w:lang w:eastAsia="hr-HR"/>
              </w:rPr>
              <w:t xml:space="preserve"> tečno i samostalno sastavlja rečenice. Točno i potpunim odgovorima odgovara na postavljena pitanja.</w:t>
            </w:r>
            <w:r>
              <w:rPr>
                <w:rFonts w:ascii="Book Antiqua" w:eastAsia="Times New Roman" w:hAnsi="Book Antiqua" w:cs="Times New Roman"/>
                <w:sz w:val="18"/>
                <w:szCs w:val="18"/>
                <w:lang w:eastAsia="hr-HR"/>
              </w:rPr>
              <w:t> </w:t>
            </w:r>
          </w:p>
        </w:tc>
        <w:tc>
          <w:tcPr>
            <w:tcW w:w="3406" w:type="dxa"/>
            <w:tcBorders>
              <w:left w:val="single" w:sz="6" w:space="0" w:color="000000"/>
              <w:bottom w:val="single" w:sz="6" w:space="0" w:color="000000"/>
              <w:right w:val="single" w:sz="6" w:space="0" w:color="000000"/>
            </w:tcBorders>
            <w:shd w:val="clear" w:color="auto" w:fill="auto"/>
          </w:tcPr>
          <w:p w14:paraId="1730C59A"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samostalno zapisuje izgovorene jednostavne rečenice i odvaja dijelove rečenice osnovnim pravopisnim znakovima.  </w:t>
            </w:r>
          </w:p>
          <w:p w14:paraId="45195BF1"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samostalno piše kratak stru</w:t>
            </w:r>
            <w:r>
              <w:rPr>
                <w:rFonts w:ascii="Book Antiqua" w:eastAsia="Times New Roman" w:hAnsi="Book Antiqua" w:cs="Times New Roman"/>
                <w:sz w:val="18"/>
                <w:szCs w:val="18"/>
                <w:lang w:eastAsia="hr-HR"/>
              </w:rPr>
              <w:t>kturiran tekst (70 – 80 riječi) poznate tematike na temelju predloška, povezuje sve dijelove, koristi širok raspon obrađenog vokabulara, primjenjuje osnovna pravopisna pravila i kreativno se izražava. Pravilno i uglavnom točno koristi više jezičnih struktu</w:t>
            </w:r>
            <w:r>
              <w:rPr>
                <w:rFonts w:ascii="Book Antiqua" w:eastAsia="Times New Roman" w:hAnsi="Book Antiqua" w:cs="Times New Roman"/>
                <w:sz w:val="18"/>
                <w:szCs w:val="18"/>
                <w:lang w:eastAsia="hr-HR"/>
              </w:rPr>
              <w:t>ra niže razine složenosti.</w:t>
            </w:r>
          </w:p>
          <w:p w14:paraId="78E912D3" w14:textId="77777777" w:rsidR="00596CA4" w:rsidRDefault="00596CA4">
            <w:pPr>
              <w:spacing w:after="0" w:line="240" w:lineRule="auto"/>
              <w:rPr>
                <w:rFonts w:ascii="Book Antiqua" w:eastAsia="Times New Roman" w:hAnsi="Book Antiqua" w:cs="Times New Roman"/>
                <w:sz w:val="18"/>
                <w:szCs w:val="18"/>
                <w:lang w:eastAsia="hr-HR"/>
              </w:rPr>
            </w:pPr>
          </w:p>
          <w:p w14:paraId="20842689"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Samostalno ispravlja svoj tekst.</w:t>
            </w:r>
          </w:p>
          <w:p w14:paraId="08C70F3E" w14:textId="77777777" w:rsidR="00596CA4" w:rsidRDefault="00596CA4">
            <w:pPr>
              <w:spacing w:after="0" w:line="240" w:lineRule="auto"/>
              <w:rPr>
                <w:rFonts w:ascii="Book Antiqua" w:eastAsia="Times New Roman" w:hAnsi="Book Antiqua" w:cs="Times New Roman"/>
                <w:sz w:val="18"/>
                <w:szCs w:val="18"/>
                <w:lang w:eastAsia="hr-HR"/>
              </w:rPr>
            </w:pPr>
          </w:p>
        </w:tc>
      </w:tr>
      <w:tr w:rsidR="00596CA4" w14:paraId="56CDA91E" w14:textId="77777777">
        <w:trPr>
          <w:trHeight w:val="15"/>
        </w:trPr>
        <w:tc>
          <w:tcPr>
            <w:tcW w:w="1784" w:type="dxa"/>
            <w:tcBorders>
              <w:left w:val="single" w:sz="6" w:space="0" w:color="000000"/>
              <w:bottom w:val="single" w:sz="6" w:space="0" w:color="000000"/>
            </w:tcBorders>
            <w:shd w:val="clear" w:color="auto" w:fill="ED7D31" w:themeFill="accent2"/>
          </w:tcPr>
          <w:p w14:paraId="42F06998"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vrlo dobar </w:t>
            </w:r>
          </w:p>
        </w:tc>
        <w:tc>
          <w:tcPr>
            <w:tcW w:w="3291" w:type="dxa"/>
            <w:tcBorders>
              <w:left w:val="single" w:sz="6" w:space="0" w:color="000000"/>
              <w:bottom w:val="single" w:sz="6" w:space="0" w:color="000000"/>
            </w:tcBorders>
            <w:shd w:val="clear" w:color="auto" w:fill="auto"/>
          </w:tcPr>
          <w:p w14:paraId="1C0FB20E"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uz povremenu pomoć u većini aktivnosti pokazuje razumijevanje jednostavnoga teksta srednje dužine i poznate tematike (pri slušanju). Navodi ključne i većinu </w:t>
            </w:r>
            <w:r>
              <w:rPr>
                <w:rFonts w:ascii="Book Antiqua" w:eastAsia="Times New Roman" w:hAnsi="Book Antiqua" w:cs="Times New Roman"/>
                <w:sz w:val="18"/>
                <w:szCs w:val="18"/>
                <w:lang w:eastAsia="hr-HR"/>
              </w:rPr>
              <w:t>specifičnih informacija, te glavnu poruku teksta. Uglavnom samostalno, uz manje poteškoće, odgovara na pitanja, točno ispravlja većinu netočnih tvrdnji, te točno nadopunjuje većinu riječi koje nedostaju u tekstu. Greške uočava uz povremenu pomoć učitelja t</w:t>
            </w:r>
            <w:r>
              <w:rPr>
                <w:rFonts w:ascii="Book Antiqua" w:eastAsia="Times New Roman" w:hAnsi="Book Antiqua" w:cs="Times New Roman"/>
                <w:sz w:val="18"/>
                <w:szCs w:val="18"/>
                <w:lang w:eastAsia="hr-HR"/>
              </w:rPr>
              <w:t>e ih samostalno ispravlja.</w:t>
            </w:r>
          </w:p>
        </w:tc>
        <w:tc>
          <w:tcPr>
            <w:tcW w:w="3204" w:type="dxa"/>
            <w:tcBorders>
              <w:left w:val="single" w:sz="6" w:space="0" w:color="000000"/>
              <w:bottom w:val="single" w:sz="6" w:space="0" w:color="000000"/>
            </w:tcBorders>
            <w:shd w:val="clear" w:color="auto" w:fill="auto"/>
          </w:tcPr>
          <w:p w14:paraId="212E81A7"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povremenu pomoć u većini aktivnosti pokazuje razumijevanje jednostavnoga teksta poznate tematike i srednje dužine. Učenik uz povremenu pomoć primjenjuje odgovarajuća intonacijska obilježja. Razumije glavnu poruku teksta</w:t>
            </w:r>
            <w:r>
              <w:rPr>
                <w:rFonts w:ascii="Book Antiqua" w:eastAsia="Times New Roman" w:hAnsi="Book Antiqua" w:cs="Times New Roman"/>
                <w:sz w:val="18"/>
                <w:szCs w:val="18"/>
                <w:lang w:eastAsia="hr-HR"/>
              </w:rPr>
              <w:t xml:space="preserve"> i izdvaja ključne i specifične informacije, što je vidljivo u popratnim zadacima koje rješava uz pokoju pogrešku. Eventualne greške brzo ispravlja. </w:t>
            </w:r>
          </w:p>
        </w:tc>
        <w:tc>
          <w:tcPr>
            <w:tcW w:w="3696" w:type="dxa"/>
            <w:tcBorders>
              <w:left w:val="single" w:sz="6" w:space="0" w:color="000000"/>
              <w:bottom w:val="single" w:sz="6" w:space="0" w:color="000000"/>
            </w:tcBorders>
            <w:shd w:val="clear" w:color="auto" w:fill="auto"/>
          </w:tcPr>
          <w:p w14:paraId="1030B0D9"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Učenik uz povremenu pomoć učitelja </w:t>
            </w:r>
            <w:r>
              <w:rPr>
                <w:rFonts w:ascii="Book Antiqua" w:eastAsia="Times New Roman" w:hAnsi="Book Antiqua" w:cs="Times New Roman"/>
                <w:sz w:val="18"/>
                <w:szCs w:val="18"/>
                <w:lang w:eastAsia="hr-HR"/>
              </w:rPr>
              <w:t>planira i priprema kratak tekst, povezuje elemente teksta,  prenosi gla</w:t>
            </w:r>
            <w:r>
              <w:rPr>
                <w:rFonts w:ascii="Book Antiqua" w:eastAsia="Times New Roman" w:hAnsi="Book Antiqua" w:cs="Times New Roman"/>
                <w:sz w:val="18"/>
                <w:szCs w:val="18"/>
                <w:lang w:eastAsia="hr-HR"/>
              </w:rPr>
              <w:t xml:space="preserve">vnu poruku i ključne informacije koristeći se učestalim jednostavnim jezičnim strukturama niže razine složenosti. </w:t>
            </w:r>
          </w:p>
          <w:p w14:paraId="36FD2BC1"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 govorenju ponekad griješi, no samostalno ispravlja svoj govor. </w:t>
            </w:r>
          </w:p>
          <w:p w14:paraId="29846A6C" w14:textId="77777777" w:rsidR="00596CA4" w:rsidRDefault="009E2B87">
            <w:pPr>
              <w:spacing w:after="0" w:line="240" w:lineRule="auto"/>
              <w:rPr>
                <w:rFonts w:ascii="Book Antiqua" w:eastAsia="Book Antiqua" w:hAnsi="Book Antiqua" w:cs="Book Antiqua"/>
                <w:sz w:val="18"/>
                <w:szCs w:val="18"/>
              </w:rPr>
            </w:pPr>
            <w:r>
              <w:rPr>
                <w:rFonts w:ascii="Book Antiqua" w:eastAsia="Times New Roman" w:hAnsi="Book Antiqua" w:cs="Times New Roman"/>
                <w:sz w:val="18"/>
                <w:szCs w:val="18"/>
                <w:lang w:eastAsia="hr-HR"/>
              </w:rPr>
              <w:t>Uz povremenu pomoć primjenjuje naglasak i intonaciju radi izražavanja vlast</w:t>
            </w:r>
            <w:r>
              <w:rPr>
                <w:rFonts w:ascii="Book Antiqua" w:eastAsia="Times New Roman" w:hAnsi="Book Antiqua" w:cs="Times New Roman"/>
                <w:sz w:val="18"/>
                <w:szCs w:val="18"/>
                <w:lang w:eastAsia="hr-HR"/>
              </w:rPr>
              <w:t>itog stava i značenja poruke i informacije koju prenosi.</w:t>
            </w:r>
          </w:p>
          <w:p w14:paraId="57F38CDF" w14:textId="77777777" w:rsidR="00596CA4" w:rsidRDefault="009E2B87">
            <w:pPr>
              <w:spacing w:after="0" w:line="240" w:lineRule="auto"/>
              <w:rPr>
                <w:rFonts w:ascii="Book Antiqua" w:eastAsia="Book Antiqua" w:hAnsi="Book Antiqua" w:cs="Book Antiqua"/>
                <w:sz w:val="18"/>
                <w:szCs w:val="18"/>
              </w:rPr>
            </w:pPr>
            <w:r>
              <w:rPr>
                <w:rFonts w:ascii="Book Antiqua" w:eastAsia="Times New Roman" w:hAnsi="Book Antiqua" w:cs="Times New Roman"/>
                <w:sz w:val="18"/>
                <w:szCs w:val="18"/>
                <w:lang w:eastAsia="hr-HR"/>
              </w:rPr>
              <w:t>Učenik uz povremenu pomoć sudjeluje u planiranom i jednostavnom neplaniranom razgovoru poznate tematike.</w:t>
            </w:r>
          </w:p>
          <w:p w14:paraId="35702679"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Obrađeni vokabular i jezične strukture niže razine složenosti je uglavnom usvojio te ih </w:t>
            </w:r>
            <w:r>
              <w:rPr>
                <w:rFonts w:ascii="Book Antiqua" w:eastAsia="Book Antiqua" w:hAnsi="Book Antiqua" w:cs="Book Antiqua"/>
                <w:sz w:val="18"/>
                <w:szCs w:val="18"/>
              </w:rPr>
              <w:t>koristi u govoru.</w:t>
            </w:r>
          </w:p>
          <w:p w14:paraId="2A80B32B" w14:textId="77777777" w:rsidR="00596CA4" w:rsidRDefault="00596CA4">
            <w:pPr>
              <w:spacing w:after="0" w:line="240" w:lineRule="auto"/>
              <w:rPr>
                <w:rFonts w:ascii="Book Antiqua" w:eastAsia="Times New Roman" w:hAnsi="Book Antiqua" w:cs="Times New Roman"/>
                <w:sz w:val="18"/>
                <w:szCs w:val="18"/>
                <w:lang w:eastAsia="hr-HR"/>
              </w:rPr>
            </w:pPr>
          </w:p>
        </w:tc>
        <w:tc>
          <w:tcPr>
            <w:tcW w:w="3406" w:type="dxa"/>
            <w:tcBorders>
              <w:left w:val="single" w:sz="6" w:space="0" w:color="000000"/>
              <w:bottom w:val="single" w:sz="6" w:space="0" w:color="000000"/>
              <w:right w:val="single" w:sz="6" w:space="0" w:color="000000"/>
            </w:tcBorders>
            <w:shd w:val="clear" w:color="auto" w:fill="auto"/>
          </w:tcPr>
          <w:p w14:paraId="26664FD7"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povremenu pomoć zapisuje izgovorene jednostavne rečenice i odvaja dijelove rečenice osnovnim pravopisnim znakovima.  </w:t>
            </w:r>
          </w:p>
          <w:p w14:paraId="3E11AF11"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povremenu pomoć piše kratak strukturiran tekst (70 – 80 riječi) poznate tematike na temelju predloš</w:t>
            </w:r>
            <w:r>
              <w:rPr>
                <w:rFonts w:ascii="Book Antiqua" w:eastAsia="Times New Roman" w:hAnsi="Book Antiqua" w:cs="Times New Roman"/>
                <w:sz w:val="18"/>
                <w:szCs w:val="18"/>
                <w:lang w:eastAsia="hr-HR"/>
              </w:rPr>
              <w:t>ka, povezuje gotovo sve dijelove, koristi velik broj novih riječi i izraza i primjenjuje osnovna pravopisna pravila. U pisanju se koristi obrađenim jezičnim strukturama uz povremene greške.</w:t>
            </w:r>
          </w:p>
          <w:p w14:paraId="4775EF59" w14:textId="77777777" w:rsidR="00596CA4" w:rsidRDefault="00596CA4">
            <w:pPr>
              <w:spacing w:after="0" w:line="240" w:lineRule="auto"/>
              <w:rPr>
                <w:rFonts w:ascii="Book Antiqua" w:eastAsia="Times New Roman" w:hAnsi="Book Antiqua" w:cs="Times New Roman"/>
                <w:sz w:val="18"/>
                <w:szCs w:val="18"/>
                <w:lang w:eastAsia="hr-HR"/>
              </w:rPr>
            </w:pPr>
          </w:p>
          <w:p w14:paraId="126C10D0"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Uz povremenu pomoć ispravlja svoj tekst.</w:t>
            </w:r>
          </w:p>
        </w:tc>
      </w:tr>
      <w:tr w:rsidR="00596CA4" w14:paraId="0A6E946B" w14:textId="77777777">
        <w:trPr>
          <w:trHeight w:val="435"/>
        </w:trPr>
        <w:tc>
          <w:tcPr>
            <w:tcW w:w="1784" w:type="dxa"/>
            <w:tcBorders>
              <w:left w:val="single" w:sz="6" w:space="0" w:color="000000"/>
              <w:bottom w:val="single" w:sz="6" w:space="0" w:color="000000"/>
            </w:tcBorders>
            <w:shd w:val="clear" w:color="auto" w:fill="ED7D31" w:themeFill="accent2"/>
          </w:tcPr>
          <w:p w14:paraId="2ADDCE86"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lastRenderedPageBreak/>
              <w:t>dobar  </w:t>
            </w:r>
          </w:p>
        </w:tc>
        <w:tc>
          <w:tcPr>
            <w:tcW w:w="3291" w:type="dxa"/>
            <w:tcBorders>
              <w:left w:val="single" w:sz="6" w:space="0" w:color="000000"/>
              <w:bottom w:val="single" w:sz="6" w:space="0" w:color="000000"/>
            </w:tcBorders>
            <w:shd w:val="clear" w:color="auto" w:fill="auto"/>
          </w:tcPr>
          <w:p w14:paraId="1A48B05E"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w:t>
            </w:r>
            <w:r>
              <w:rPr>
                <w:rFonts w:ascii="Book Antiqua" w:eastAsia="Times New Roman" w:hAnsi="Book Antiqua" w:cs="Times New Roman"/>
                <w:sz w:val="18"/>
                <w:szCs w:val="18"/>
                <w:lang w:eastAsia="hr-HR"/>
              </w:rPr>
              <w:t>čestu pomoć u većini manje zahtjevnih  aktivnosti pokazuje razumijevanje jednostavnoga teksta srednje dužine i poznate tematike (pri slušanju). Prepoznaje neke ključne i specifične informacije. Glavnu poruku teksta razumije djelomično. Uz povremenu pomoć u</w:t>
            </w:r>
            <w:r>
              <w:rPr>
                <w:rFonts w:ascii="Book Antiqua" w:eastAsia="Times New Roman" w:hAnsi="Book Antiqua" w:cs="Times New Roman"/>
                <w:sz w:val="18"/>
                <w:szCs w:val="18"/>
                <w:lang w:eastAsia="hr-HR"/>
              </w:rPr>
              <w:t>čitelja odgovara uglavnom  točno na postavljena pitanja, točno ispravlja dio netočnih tvrdnji, te točno nadopunjuje dio riječi koje nedostaju u tekstu. </w:t>
            </w:r>
          </w:p>
        </w:tc>
        <w:tc>
          <w:tcPr>
            <w:tcW w:w="3204" w:type="dxa"/>
            <w:tcBorders>
              <w:left w:val="single" w:sz="6" w:space="0" w:color="000000"/>
              <w:bottom w:val="single" w:sz="6" w:space="0" w:color="000000"/>
            </w:tcBorders>
            <w:shd w:val="clear" w:color="auto" w:fill="auto"/>
          </w:tcPr>
          <w:p w14:paraId="71A2B6C6"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uz čestu pomoć u većini aktivnosti pokazuje razumijevanje jednostavnoga teksta poznate tematike </w:t>
            </w:r>
            <w:r>
              <w:rPr>
                <w:rFonts w:ascii="Book Antiqua" w:eastAsia="Times New Roman" w:hAnsi="Book Antiqua" w:cs="Times New Roman"/>
                <w:sz w:val="18"/>
                <w:szCs w:val="18"/>
                <w:lang w:eastAsia="hr-HR"/>
              </w:rPr>
              <w:t>i srednje dužine. Učenik uz čestu pomoć primjenjuje odgovarajuća intonacijska obilježja. Glavnu poruku teksta razumije samo djelomično. Izdvaja samo neke ključne i specifične informacije uz čestu pomoć.</w:t>
            </w:r>
          </w:p>
          <w:p w14:paraId="0A4AC5B7"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Greške sam teško ispravlja. </w:t>
            </w:r>
          </w:p>
        </w:tc>
        <w:tc>
          <w:tcPr>
            <w:tcW w:w="3696" w:type="dxa"/>
            <w:tcBorders>
              <w:left w:val="single" w:sz="6" w:space="0" w:color="000000"/>
              <w:bottom w:val="single" w:sz="6" w:space="0" w:color="000000"/>
            </w:tcBorders>
            <w:shd w:val="clear" w:color="auto" w:fill="auto"/>
          </w:tcPr>
          <w:p w14:paraId="718FB3A7"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Učenik uz čestu pomoć uč</w:t>
            </w:r>
            <w:r>
              <w:rPr>
                <w:rFonts w:ascii="Book Antiqua" w:eastAsia="Book Antiqua" w:hAnsi="Book Antiqua" w:cs="Book Antiqua"/>
                <w:sz w:val="18"/>
                <w:szCs w:val="18"/>
              </w:rPr>
              <w:t>itelja priprema i govori većinu kratkog teksta, povezuje elemente teksta, prenosi glavnu poruku i ključne informacije teksta. Djelomično točno i uz čestu pomoć koristi odgovarajuće učestale jezične strukture niže razine složenosti. Obrađeni vokabular je ug</w:t>
            </w:r>
            <w:r>
              <w:rPr>
                <w:rFonts w:ascii="Book Antiqua" w:eastAsia="Book Antiqua" w:hAnsi="Book Antiqua" w:cs="Book Antiqua"/>
                <w:sz w:val="18"/>
                <w:szCs w:val="18"/>
              </w:rPr>
              <w:t xml:space="preserve">lavnom usvojio te ga koristi u govoru. </w:t>
            </w:r>
          </w:p>
          <w:p w14:paraId="30EBF405"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 xml:space="preserve">Uz čestu pomoć planira, priprema i sudjeluje u planiranom i neplaniranom razgovoru poznate tematike. </w:t>
            </w:r>
          </w:p>
          <w:p w14:paraId="66FD4273" w14:textId="77777777" w:rsidR="00596CA4" w:rsidRDefault="009E2B87">
            <w:pPr>
              <w:spacing w:after="0" w:line="240" w:lineRule="auto"/>
              <w:rPr>
                <w:rFonts w:ascii="Book Antiqua" w:eastAsia="Book Antiqua" w:hAnsi="Book Antiqua" w:cs="Book Antiqua"/>
                <w:sz w:val="18"/>
                <w:szCs w:val="18"/>
              </w:rPr>
            </w:pPr>
            <w:r>
              <w:rPr>
                <w:rFonts w:ascii="Book Antiqua" w:eastAsia="Book Antiqua" w:hAnsi="Book Antiqua" w:cs="Book Antiqua"/>
                <w:sz w:val="18"/>
                <w:szCs w:val="18"/>
              </w:rPr>
              <w:t>Uz čestu pomoć primjenjuje naglasak i intonaciju u poznatim i jednostavnim porukama i situacijama radi izražavanja</w:t>
            </w:r>
            <w:r>
              <w:rPr>
                <w:rFonts w:ascii="Book Antiqua" w:eastAsia="Book Antiqua" w:hAnsi="Book Antiqua" w:cs="Book Antiqua"/>
                <w:sz w:val="18"/>
                <w:szCs w:val="18"/>
              </w:rPr>
              <w:t xml:space="preserve"> vlastitog stava i značenja informacije. </w:t>
            </w:r>
          </w:p>
          <w:p w14:paraId="1CEB1F6E" w14:textId="77777777" w:rsidR="00596CA4" w:rsidRDefault="009E2B87">
            <w:pPr>
              <w:spacing w:after="0" w:line="240" w:lineRule="auto"/>
            </w:pPr>
            <w:r>
              <w:rPr>
                <w:rFonts w:ascii="Book Antiqua" w:eastAsia="Book Antiqua" w:hAnsi="Book Antiqua" w:cs="Book Antiqua"/>
                <w:sz w:val="18"/>
                <w:szCs w:val="18"/>
              </w:rPr>
              <w:t xml:space="preserve">U govorenju dosta griješi, no uz čestu pomoć ispravlja svoj govor. </w:t>
            </w:r>
          </w:p>
        </w:tc>
        <w:tc>
          <w:tcPr>
            <w:tcW w:w="3406" w:type="dxa"/>
            <w:tcBorders>
              <w:left w:val="single" w:sz="6" w:space="0" w:color="000000"/>
              <w:bottom w:val="single" w:sz="6" w:space="0" w:color="000000"/>
              <w:right w:val="single" w:sz="6" w:space="0" w:color="000000"/>
            </w:tcBorders>
            <w:shd w:val="clear" w:color="auto" w:fill="auto"/>
          </w:tcPr>
          <w:p w14:paraId="032176C9"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čestu pomoć zapisuje izgovorene jednostavne rečenice i odvaja dijelove rečenice osnovnim pravopisnim znakovima.  </w:t>
            </w:r>
          </w:p>
          <w:p w14:paraId="35D6BCDC"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xml:space="preserve">Učenik uz čestu pomoć </w:t>
            </w:r>
            <w:r>
              <w:rPr>
                <w:rFonts w:ascii="Book Antiqua" w:eastAsia="Times New Roman" w:hAnsi="Book Antiqua" w:cs="Times New Roman"/>
                <w:sz w:val="18"/>
                <w:szCs w:val="18"/>
                <w:lang w:eastAsia="hr-HR"/>
              </w:rPr>
              <w:t>piše kratak strukturiran tekst (70 – 80 riječi) poznate tematike na temelju predloška, povezuje samo neke dijelove, koristi manji broj novih riječi i izraza i djelomično točno primjenjuje osnovna pravopisna pravila. U pisanju koristi više obrađenih jezični</w:t>
            </w:r>
            <w:r>
              <w:rPr>
                <w:rFonts w:ascii="Book Antiqua" w:eastAsia="Times New Roman" w:hAnsi="Book Antiqua" w:cs="Times New Roman"/>
                <w:sz w:val="18"/>
                <w:szCs w:val="18"/>
                <w:lang w:eastAsia="hr-HR"/>
              </w:rPr>
              <w:t>m struktura uz česte greške.</w:t>
            </w:r>
          </w:p>
          <w:p w14:paraId="0A18147A" w14:textId="77777777" w:rsidR="00596CA4" w:rsidRDefault="00596CA4">
            <w:pPr>
              <w:spacing w:after="0" w:line="240" w:lineRule="auto"/>
              <w:rPr>
                <w:rFonts w:ascii="Book Antiqua" w:eastAsia="Times New Roman" w:hAnsi="Book Antiqua" w:cs="Times New Roman"/>
                <w:sz w:val="18"/>
                <w:szCs w:val="18"/>
                <w:lang w:eastAsia="hr-HR"/>
              </w:rPr>
            </w:pPr>
          </w:p>
          <w:p w14:paraId="58D63A8D"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Uz čestu pomoć ispravlja svoj tekst.</w:t>
            </w:r>
          </w:p>
          <w:p w14:paraId="2D910FD6" w14:textId="77777777" w:rsidR="00596CA4" w:rsidRDefault="00596CA4">
            <w:pPr>
              <w:spacing w:after="0" w:line="240" w:lineRule="auto"/>
              <w:rPr>
                <w:rFonts w:ascii="Book Antiqua" w:eastAsia="Times New Roman" w:hAnsi="Book Antiqua" w:cs="Times New Roman"/>
                <w:sz w:val="18"/>
                <w:szCs w:val="18"/>
                <w:lang w:eastAsia="hr-HR"/>
              </w:rPr>
            </w:pPr>
          </w:p>
          <w:p w14:paraId="31194BB3" w14:textId="77777777" w:rsidR="00596CA4" w:rsidRDefault="00596CA4">
            <w:pPr>
              <w:spacing w:after="0" w:line="240" w:lineRule="auto"/>
              <w:rPr>
                <w:rFonts w:ascii="Book Antiqua" w:eastAsia="Book Antiqua" w:hAnsi="Book Antiqua" w:cs="Book Antiqua"/>
                <w:sz w:val="18"/>
                <w:szCs w:val="18"/>
              </w:rPr>
            </w:pPr>
          </w:p>
          <w:p w14:paraId="3279EC64"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r>
      <w:tr w:rsidR="00596CA4" w14:paraId="6BD7CB3F" w14:textId="77777777">
        <w:trPr>
          <w:trHeight w:val="465"/>
        </w:trPr>
        <w:tc>
          <w:tcPr>
            <w:tcW w:w="1784" w:type="dxa"/>
            <w:tcBorders>
              <w:left w:val="single" w:sz="6" w:space="0" w:color="000000"/>
              <w:bottom w:val="single" w:sz="6" w:space="0" w:color="000000"/>
            </w:tcBorders>
            <w:shd w:val="clear" w:color="auto" w:fill="ED7D31" w:themeFill="accent2"/>
          </w:tcPr>
          <w:p w14:paraId="4F40896A"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dovoljan </w:t>
            </w:r>
          </w:p>
        </w:tc>
        <w:tc>
          <w:tcPr>
            <w:tcW w:w="3291" w:type="dxa"/>
            <w:tcBorders>
              <w:left w:val="single" w:sz="6" w:space="0" w:color="000000"/>
              <w:bottom w:val="single" w:sz="6" w:space="0" w:color="000000"/>
            </w:tcBorders>
            <w:shd w:val="clear" w:color="auto" w:fill="auto"/>
          </w:tcPr>
          <w:p w14:paraId="79E4785A"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stalnu pomoć u manje zahtjevnim aktivnostima pokazuje razumijevanje glavne poruke jednostavnoga teksta srednje dužine i poznate tematike (pri slušanju). Uz </w:t>
            </w:r>
            <w:r>
              <w:rPr>
                <w:rFonts w:ascii="Book Antiqua" w:eastAsia="Times New Roman" w:hAnsi="Book Antiqua" w:cs="Times New Roman"/>
                <w:sz w:val="18"/>
                <w:szCs w:val="18"/>
                <w:lang w:eastAsia="hr-HR"/>
              </w:rPr>
              <w:t>stalnu pomoć i pojednostavljenja prepoznaje samo neke ključne i specifične informacije. Uz pomoć nastavnika odgovara djelomično točno na postavljena pitanja, koristeći uglavnom kratke odgovore. Ispravak netočnih tvrdnji i nadopunjavanje teksta teče otežano</w:t>
            </w:r>
            <w:r>
              <w:rPr>
                <w:rFonts w:ascii="Book Antiqua" w:eastAsia="Times New Roman" w:hAnsi="Book Antiqua" w:cs="Times New Roman"/>
                <w:sz w:val="18"/>
                <w:szCs w:val="18"/>
                <w:lang w:eastAsia="hr-HR"/>
              </w:rPr>
              <w:t xml:space="preserve"> i uz nastavnikovu pomoć. </w:t>
            </w:r>
          </w:p>
        </w:tc>
        <w:tc>
          <w:tcPr>
            <w:tcW w:w="3204" w:type="dxa"/>
            <w:tcBorders>
              <w:left w:val="single" w:sz="6" w:space="0" w:color="000000"/>
              <w:bottom w:val="single" w:sz="6" w:space="0" w:color="000000"/>
            </w:tcBorders>
            <w:shd w:val="clear" w:color="auto" w:fill="auto"/>
          </w:tcPr>
          <w:p w14:paraId="4CEA1486"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Učenik uz stalnu pomoć u manje zahtjevnim aktivnostima pokazuje razumijevanje jednostavnoga teksta srednje dužine i poznate tematike.</w:t>
            </w:r>
          </w:p>
          <w:p w14:paraId="4B222E06" w14:textId="77777777" w:rsidR="00596CA4" w:rsidRDefault="009E2B87">
            <w:pPr>
              <w:spacing w:after="0" w:line="240" w:lineRule="auto"/>
              <w:rPr>
                <w:rFonts w:ascii="Book Antiqua" w:eastAsia="Times New Roman" w:hAnsi="Book Antiqua" w:cs="Times New Roman"/>
                <w:color w:val="000000" w:themeColor="text1"/>
                <w:sz w:val="18"/>
                <w:szCs w:val="18"/>
                <w:lang w:eastAsia="hr-HR"/>
              </w:rPr>
            </w:pPr>
            <w:r>
              <w:rPr>
                <w:rFonts w:ascii="Book Antiqua" w:eastAsia="Times New Roman" w:hAnsi="Book Antiqua" w:cs="Times New Roman"/>
                <w:sz w:val="18"/>
                <w:szCs w:val="18"/>
                <w:lang w:eastAsia="hr-HR"/>
              </w:rPr>
              <w:t xml:space="preserve"> Učenik uz stalnu pomoć primjenjuje određena odgovarajuća intonacijska obilježja. </w:t>
            </w:r>
            <w:r>
              <w:rPr>
                <w:rFonts w:ascii="Book Antiqua" w:eastAsia="Times New Roman" w:hAnsi="Book Antiqua" w:cs="Times New Roman"/>
                <w:color w:val="000000" w:themeColor="text1"/>
                <w:sz w:val="18"/>
                <w:szCs w:val="18"/>
                <w:lang w:eastAsia="hr-HR"/>
              </w:rPr>
              <w:t>Glavnu poruku</w:t>
            </w:r>
            <w:r>
              <w:rPr>
                <w:rFonts w:ascii="Book Antiqua" w:eastAsia="Times New Roman" w:hAnsi="Book Antiqua" w:cs="Times New Roman"/>
                <w:color w:val="000000" w:themeColor="text1"/>
                <w:sz w:val="18"/>
                <w:szCs w:val="18"/>
                <w:lang w:eastAsia="hr-HR"/>
              </w:rPr>
              <w:t xml:space="preserve"> teksta razumije isključivo uz objašnjenja i pojednostavljenja. Većinu ključnih i specifičnih informacija prepoznaje vrlo teško, čak i uz pomoć.</w:t>
            </w:r>
          </w:p>
          <w:p w14:paraId="794C71BF" w14:textId="77777777" w:rsidR="00596CA4" w:rsidRDefault="009E2B87">
            <w:pPr>
              <w:spacing w:after="0" w:line="240" w:lineRule="auto"/>
              <w:rPr>
                <w:rFonts w:ascii="Book Antiqua" w:eastAsia="Times New Roman" w:hAnsi="Book Antiqua" w:cs="Times New Roman"/>
                <w:color w:val="000000" w:themeColor="text1"/>
                <w:sz w:val="18"/>
                <w:szCs w:val="18"/>
                <w:lang w:eastAsia="hr-HR"/>
              </w:rPr>
            </w:pPr>
            <w:r>
              <w:rPr>
                <w:rFonts w:ascii="Book Antiqua" w:eastAsia="Times New Roman" w:hAnsi="Book Antiqua" w:cs="Times New Roman"/>
                <w:color w:val="000000" w:themeColor="text1"/>
                <w:sz w:val="18"/>
                <w:szCs w:val="18"/>
                <w:lang w:eastAsia="hr-HR"/>
              </w:rPr>
              <w:t>Greške ispravlja isključivo uz pomoć učitelja.</w:t>
            </w:r>
          </w:p>
        </w:tc>
        <w:tc>
          <w:tcPr>
            <w:tcW w:w="3696" w:type="dxa"/>
            <w:tcBorders>
              <w:left w:val="single" w:sz="6" w:space="0" w:color="000000"/>
              <w:bottom w:val="single" w:sz="6" w:space="0" w:color="000000"/>
            </w:tcBorders>
            <w:shd w:val="clear" w:color="auto" w:fill="auto"/>
          </w:tcPr>
          <w:p w14:paraId="04B496DD"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stalnu pomoć učitelja govori tek dijelove teksta koje </w:t>
            </w:r>
            <w:r>
              <w:rPr>
                <w:rFonts w:ascii="Book Antiqua" w:eastAsia="Times New Roman" w:hAnsi="Book Antiqua" w:cs="Times New Roman"/>
                <w:sz w:val="18"/>
                <w:szCs w:val="18"/>
                <w:lang w:eastAsia="hr-HR"/>
              </w:rPr>
              <w:t>ne povezuje u smislenu cjelinu. Glavnu poruku i ključne informacije teksta teško prenosi radi slabog poznavanja i  usvojenosti jednostavnih jezičnih struktura i obrađenog vokabulara. Uz stalnu pomoć sudjeluje u jednostavnom planiranom razgovoru, no nudi sa</w:t>
            </w:r>
            <w:r>
              <w:rPr>
                <w:rFonts w:ascii="Book Antiqua" w:eastAsia="Times New Roman" w:hAnsi="Book Antiqua" w:cs="Times New Roman"/>
                <w:sz w:val="18"/>
                <w:szCs w:val="18"/>
                <w:lang w:eastAsia="hr-HR"/>
              </w:rPr>
              <w:t>mo vrlo kratke odgovore i oslanja se na poticaj učitelja.</w:t>
            </w:r>
            <w:r>
              <w:rPr>
                <w:rFonts w:ascii="Book Antiqua" w:eastAsia="Times New Roman" w:hAnsi="Book Antiqua" w:cs="Times New Roman"/>
                <w:color w:val="000000" w:themeColor="text1"/>
                <w:sz w:val="18"/>
                <w:szCs w:val="18"/>
                <w:lang w:eastAsia="hr-HR"/>
              </w:rPr>
              <w:t xml:space="preserve"> Otežano samostalno sastavljati jednostavne rečenice, može pravilno ponoviti po modelu. </w:t>
            </w:r>
          </w:p>
          <w:p w14:paraId="1F0C541C"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color w:val="000000" w:themeColor="text1"/>
                <w:sz w:val="18"/>
                <w:szCs w:val="18"/>
                <w:lang w:eastAsia="hr-HR"/>
              </w:rPr>
              <w:t>Ima nepravilan naglasak i intonaciju pa teško izražava vlastiti stav i  smisao informacije.</w:t>
            </w:r>
          </w:p>
          <w:p w14:paraId="37037603" w14:textId="77777777" w:rsidR="00596CA4" w:rsidRDefault="009E2B87">
            <w:pPr>
              <w:spacing w:after="0" w:line="240" w:lineRule="auto"/>
              <w:rPr>
                <w:rFonts w:ascii="Times New Roman" w:eastAsia="Times New Roman" w:hAnsi="Times New Roman" w:cs="Times New Roman"/>
                <w:sz w:val="24"/>
                <w:szCs w:val="24"/>
                <w:lang w:eastAsia="hr-HR"/>
              </w:rPr>
            </w:pPr>
            <w:r>
              <w:rPr>
                <w:rFonts w:ascii="Book Antiqua" w:eastAsia="Times New Roman" w:hAnsi="Book Antiqua" w:cs="Times New Roman"/>
                <w:sz w:val="18"/>
                <w:szCs w:val="18"/>
                <w:lang w:eastAsia="hr-HR"/>
              </w:rPr>
              <w:t> </w:t>
            </w:r>
          </w:p>
        </w:tc>
        <w:tc>
          <w:tcPr>
            <w:tcW w:w="3406" w:type="dxa"/>
            <w:tcBorders>
              <w:left w:val="single" w:sz="6" w:space="0" w:color="000000"/>
              <w:bottom w:val="single" w:sz="6" w:space="0" w:color="000000"/>
              <w:right w:val="single" w:sz="6" w:space="0" w:color="000000"/>
            </w:tcBorders>
            <w:shd w:val="clear" w:color="auto" w:fill="auto"/>
          </w:tcPr>
          <w:p w14:paraId="1AD321A4"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 xml:space="preserve">Učenik uz stalnu pomoć zapisuje izgovorene jednostavne rečenice, a pri odvajanju dijelova rečenice osnovnim pravopisnim znakovima puno griješi. </w:t>
            </w:r>
          </w:p>
          <w:p w14:paraId="30BE4E2C"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Učenik uz stalnu pomoć piše kratak strukturiran tekst poznate tematike na temelju predloška, povezuje dio dijel</w:t>
            </w:r>
            <w:r>
              <w:rPr>
                <w:rFonts w:ascii="Book Antiqua" w:eastAsia="Times New Roman" w:hAnsi="Book Antiqua" w:cs="Times New Roman"/>
                <w:sz w:val="18"/>
                <w:szCs w:val="18"/>
                <w:lang w:eastAsia="hr-HR"/>
              </w:rPr>
              <w:t>ova, koristi vrlo mali broj novih riječi i izraza i primjenjuje neka osnovna pravopisna pravila. Jezične strukture primjenjuje na osnovu predloška te često griješi.</w:t>
            </w:r>
          </w:p>
          <w:p w14:paraId="0FC9AD4D" w14:textId="77777777" w:rsidR="00596CA4" w:rsidRDefault="00596CA4">
            <w:pPr>
              <w:spacing w:after="0" w:line="240" w:lineRule="auto"/>
              <w:rPr>
                <w:rFonts w:ascii="Book Antiqua" w:eastAsia="Times New Roman" w:hAnsi="Book Antiqua" w:cs="Times New Roman"/>
                <w:sz w:val="18"/>
                <w:szCs w:val="18"/>
                <w:lang w:eastAsia="hr-HR"/>
              </w:rPr>
            </w:pPr>
          </w:p>
          <w:p w14:paraId="470A291B" w14:textId="77777777" w:rsidR="00596CA4" w:rsidRDefault="009E2B87">
            <w:pPr>
              <w:spacing w:after="0" w:line="240" w:lineRule="auto"/>
              <w:rPr>
                <w:rFonts w:ascii="Book Antiqua" w:eastAsia="Times New Roman" w:hAnsi="Book Antiqua" w:cs="Times New Roman"/>
                <w:sz w:val="18"/>
                <w:szCs w:val="18"/>
                <w:lang w:eastAsia="hr-HR"/>
              </w:rPr>
            </w:pPr>
            <w:r>
              <w:rPr>
                <w:rFonts w:ascii="Book Antiqua" w:eastAsia="Times New Roman" w:hAnsi="Book Antiqua" w:cs="Times New Roman"/>
                <w:sz w:val="18"/>
                <w:szCs w:val="18"/>
                <w:lang w:eastAsia="hr-HR"/>
              </w:rPr>
              <w:t>Uz stalnu pomoć ispravlja svoj tekst.</w:t>
            </w:r>
          </w:p>
        </w:tc>
      </w:tr>
    </w:tbl>
    <w:p w14:paraId="509D12F1" w14:textId="77777777" w:rsidR="00596CA4" w:rsidRDefault="00596CA4"/>
    <w:p w14:paraId="34EC867C" w14:textId="77777777" w:rsidR="00596CA4" w:rsidRDefault="009E2B87">
      <w:r>
        <w:t xml:space="preserve">Autorica:  Anita </w:t>
      </w:r>
      <w:proofErr w:type="spellStart"/>
      <w:r>
        <w:t>Žepina,prof</w:t>
      </w:r>
      <w:proofErr w:type="spellEnd"/>
    </w:p>
    <w:sectPr w:rsidR="00596CA4">
      <w:headerReference w:type="default" r:id="rId11"/>
      <w:footerReference w:type="default" r:id="rId12"/>
      <w:pgSz w:w="16838" w:h="11906" w:orient="landscape"/>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92D41" w14:textId="77777777" w:rsidR="009E2B87" w:rsidRDefault="009E2B87">
      <w:pPr>
        <w:spacing w:after="0" w:line="240" w:lineRule="auto"/>
      </w:pPr>
      <w:r>
        <w:separator/>
      </w:r>
    </w:p>
  </w:endnote>
  <w:endnote w:type="continuationSeparator" w:id="0">
    <w:p w14:paraId="62DE27A2" w14:textId="77777777" w:rsidR="009E2B87" w:rsidRDefault="009E2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99" w:type="dxa"/>
      <w:tblLook w:val="06A0" w:firstRow="1" w:lastRow="0" w:firstColumn="1" w:lastColumn="0" w:noHBand="1" w:noVBand="1"/>
    </w:tblPr>
    <w:tblGrid>
      <w:gridCol w:w="5133"/>
      <w:gridCol w:w="5133"/>
      <w:gridCol w:w="5133"/>
    </w:tblGrid>
    <w:tr w:rsidR="00596CA4" w14:paraId="77A0EA1C" w14:textId="77777777">
      <w:tc>
        <w:tcPr>
          <w:tcW w:w="5133" w:type="dxa"/>
          <w:shd w:val="clear" w:color="auto" w:fill="auto"/>
        </w:tcPr>
        <w:p w14:paraId="288465BA" w14:textId="77777777" w:rsidR="00596CA4" w:rsidRDefault="00596CA4">
          <w:pPr>
            <w:pStyle w:val="Zaglavlje"/>
            <w:ind w:left="-115"/>
          </w:pPr>
        </w:p>
      </w:tc>
      <w:tc>
        <w:tcPr>
          <w:tcW w:w="5133" w:type="dxa"/>
          <w:shd w:val="clear" w:color="auto" w:fill="auto"/>
        </w:tcPr>
        <w:p w14:paraId="7A3F508E" w14:textId="77777777" w:rsidR="00596CA4" w:rsidRDefault="00596CA4">
          <w:pPr>
            <w:pStyle w:val="Zaglavlje"/>
            <w:jc w:val="center"/>
          </w:pPr>
        </w:p>
      </w:tc>
      <w:tc>
        <w:tcPr>
          <w:tcW w:w="5133" w:type="dxa"/>
          <w:shd w:val="clear" w:color="auto" w:fill="auto"/>
        </w:tcPr>
        <w:p w14:paraId="6A025C6E" w14:textId="77777777" w:rsidR="00596CA4" w:rsidRDefault="00596CA4">
          <w:pPr>
            <w:pStyle w:val="Zaglavlje"/>
            <w:ind w:right="-115"/>
            <w:jc w:val="right"/>
          </w:pPr>
        </w:p>
      </w:tc>
    </w:tr>
  </w:tbl>
  <w:p w14:paraId="73422190" w14:textId="77777777" w:rsidR="00596CA4" w:rsidRDefault="00596CA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4EE98" w14:textId="77777777" w:rsidR="009E2B87" w:rsidRDefault="009E2B87">
      <w:pPr>
        <w:spacing w:after="0" w:line="240" w:lineRule="auto"/>
      </w:pPr>
      <w:r>
        <w:separator/>
      </w:r>
    </w:p>
  </w:footnote>
  <w:footnote w:type="continuationSeparator" w:id="0">
    <w:p w14:paraId="37F1CF80" w14:textId="77777777" w:rsidR="009E2B87" w:rsidRDefault="009E2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99" w:type="dxa"/>
      <w:tblLook w:val="06A0" w:firstRow="1" w:lastRow="0" w:firstColumn="1" w:lastColumn="0" w:noHBand="1" w:noVBand="1"/>
    </w:tblPr>
    <w:tblGrid>
      <w:gridCol w:w="5133"/>
      <w:gridCol w:w="5133"/>
      <w:gridCol w:w="5133"/>
    </w:tblGrid>
    <w:tr w:rsidR="00596CA4" w14:paraId="0ABF8352" w14:textId="77777777">
      <w:tc>
        <w:tcPr>
          <w:tcW w:w="5133" w:type="dxa"/>
          <w:shd w:val="clear" w:color="auto" w:fill="auto"/>
        </w:tcPr>
        <w:p w14:paraId="557C4330" w14:textId="77777777" w:rsidR="00596CA4" w:rsidRDefault="00596CA4">
          <w:pPr>
            <w:pStyle w:val="Zaglavlje"/>
            <w:ind w:left="-115"/>
          </w:pPr>
        </w:p>
      </w:tc>
      <w:tc>
        <w:tcPr>
          <w:tcW w:w="5133" w:type="dxa"/>
          <w:shd w:val="clear" w:color="auto" w:fill="auto"/>
        </w:tcPr>
        <w:p w14:paraId="1B2A7191" w14:textId="77777777" w:rsidR="00596CA4" w:rsidRDefault="00596CA4">
          <w:pPr>
            <w:pStyle w:val="Zaglavlje"/>
            <w:jc w:val="center"/>
          </w:pPr>
        </w:p>
      </w:tc>
      <w:tc>
        <w:tcPr>
          <w:tcW w:w="5133" w:type="dxa"/>
          <w:shd w:val="clear" w:color="auto" w:fill="auto"/>
        </w:tcPr>
        <w:p w14:paraId="46537515" w14:textId="77777777" w:rsidR="00596CA4" w:rsidRDefault="00596CA4">
          <w:pPr>
            <w:pStyle w:val="Zaglavlje"/>
            <w:ind w:right="-115"/>
            <w:jc w:val="right"/>
          </w:pPr>
        </w:p>
      </w:tc>
    </w:tr>
  </w:tbl>
  <w:p w14:paraId="701D8859" w14:textId="77777777" w:rsidR="00596CA4" w:rsidRDefault="00596CA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A1B8A"/>
    <w:multiLevelType w:val="multilevel"/>
    <w:tmpl w:val="45067E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B931FF5"/>
    <w:multiLevelType w:val="multilevel"/>
    <w:tmpl w:val="53F4233C"/>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22873CBD"/>
    <w:multiLevelType w:val="multilevel"/>
    <w:tmpl w:val="B9E4EAC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15:restartNumberingAfterBreak="0">
    <w:nsid w:val="379462CD"/>
    <w:multiLevelType w:val="multilevel"/>
    <w:tmpl w:val="3020A010"/>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5AD55834"/>
    <w:multiLevelType w:val="multilevel"/>
    <w:tmpl w:val="192C279E"/>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A4"/>
    <w:rsid w:val="00596CA4"/>
    <w:rsid w:val="005D5012"/>
    <w:rsid w:val="007206F0"/>
    <w:rsid w:val="009E2B87"/>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6F159"/>
  <w15:docId w15:val="{E395F6E7-A442-453F-9C4D-BEE396AC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8AA"/>
    <w:pPr>
      <w:spacing w:after="160" w:line="259" w:lineRule="auto"/>
    </w:pPr>
    <w:rPr>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spellingerror">
    <w:name w:val="spellingerror"/>
    <w:basedOn w:val="Zadanifontodlomka"/>
    <w:qFormat/>
    <w:rsid w:val="00B81D7B"/>
  </w:style>
  <w:style w:type="character" w:customStyle="1" w:styleId="normaltextrun1">
    <w:name w:val="normaltextrun1"/>
    <w:basedOn w:val="Zadanifontodlomka"/>
    <w:qFormat/>
    <w:rsid w:val="00B81D7B"/>
  </w:style>
  <w:style w:type="character" w:customStyle="1" w:styleId="eop">
    <w:name w:val="eop"/>
    <w:basedOn w:val="Zadanifontodlomka"/>
    <w:qFormat/>
    <w:rsid w:val="00B81D7B"/>
  </w:style>
  <w:style w:type="character" w:customStyle="1" w:styleId="ZaglavljeChar">
    <w:name w:val="Zaglavlje Char"/>
    <w:basedOn w:val="Zadanifontodlomka"/>
    <w:link w:val="Zaglavlje"/>
    <w:uiPriority w:val="99"/>
    <w:qFormat/>
    <w:rsid w:val="00051884"/>
  </w:style>
  <w:style w:type="character" w:customStyle="1" w:styleId="PodnojeChar">
    <w:name w:val="Podnožje Char"/>
    <w:basedOn w:val="Zadanifontodlomka"/>
    <w:link w:val="Podnoje"/>
    <w:uiPriority w:val="99"/>
    <w:qFormat/>
    <w:rsid w:val="00051884"/>
  </w:style>
  <w:style w:type="character" w:customStyle="1" w:styleId="TekstkomentaraChar">
    <w:name w:val="Tekst komentara Char"/>
    <w:basedOn w:val="Zadanifontodlomka"/>
    <w:link w:val="Tekstkomentara"/>
    <w:uiPriority w:val="99"/>
    <w:semiHidden/>
    <w:qFormat/>
    <w:rsid w:val="00051884"/>
    <w:rPr>
      <w:sz w:val="20"/>
      <w:szCs w:val="20"/>
    </w:rPr>
  </w:style>
  <w:style w:type="character" w:styleId="Referencakomentara">
    <w:name w:val="annotation reference"/>
    <w:basedOn w:val="Zadanifontodlomka"/>
    <w:uiPriority w:val="99"/>
    <w:semiHidden/>
    <w:unhideWhenUsed/>
    <w:qFormat/>
    <w:rsid w:val="00051884"/>
    <w:rPr>
      <w:sz w:val="16"/>
      <w:szCs w:val="16"/>
    </w:rPr>
  </w:style>
  <w:style w:type="character" w:customStyle="1" w:styleId="TekstbaloniaChar">
    <w:name w:val="Tekst balončića Char"/>
    <w:basedOn w:val="Zadanifontodlomka"/>
    <w:link w:val="Tekstbalonia"/>
    <w:uiPriority w:val="99"/>
    <w:semiHidden/>
    <w:qFormat/>
    <w:rsid w:val="00BF586B"/>
    <w:rPr>
      <w:rFonts w:ascii="Segoe UI" w:hAnsi="Segoe UI" w:cs="Segoe UI"/>
      <w:sz w:val="18"/>
      <w:szCs w:val="18"/>
    </w:rPr>
  </w:style>
  <w:style w:type="character" w:customStyle="1" w:styleId="ListLabel1">
    <w:name w:val="ListLabel 1"/>
    <w:qFormat/>
    <w:rPr>
      <w:rFonts w:ascii="Book Antiqua" w:hAnsi="Book Antiqua"/>
      <w:sz w:val="24"/>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rFonts w:ascii="Book Antiqua" w:hAnsi="Book Antiqua"/>
      <w:sz w:val="24"/>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rFonts w:ascii="Book Antiqua" w:hAnsi="Book Antiqua"/>
      <w:sz w:val="24"/>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rFonts w:ascii="Book Antiqua" w:hAnsi="Book Antiqua"/>
      <w:sz w:val="24"/>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rFonts w:ascii="Book Antiqua" w:eastAsia="Times New Roman" w:hAnsi="Book Antiqua" w:cs="Times New Roman"/>
      <w:i/>
      <w:iCs/>
      <w:color w:val="000000"/>
      <w:sz w:val="24"/>
      <w:szCs w:val="24"/>
      <w:u w:val="single"/>
      <w:lang w:eastAsia="hr-HR"/>
    </w:rPr>
  </w:style>
  <w:style w:type="character" w:customStyle="1" w:styleId="Internetskapoveznica">
    <w:name w:val="Internetska poveznica"/>
    <w:rPr>
      <w:color w:val="000080"/>
      <w:u w:val="single"/>
      <w:lang/>
    </w:rPr>
  </w:style>
  <w:style w:type="character" w:customStyle="1" w:styleId="ListLabel38">
    <w:name w:val="ListLabel 38"/>
    <w:qFormat/>
    <w:rPr>
      <w:rFonts w:ascii="Book Antiqua" w:hAnsi="Book Antiqua" w:cs="Symbol"/>
      <w:sz w:val="24"/>
    </w:rPr>
  </w:style>
  <w:style w:type="character" w:customStyle="1" w:styleId="ListLabel39">
    <w:name w:val="ListLabel 39"/>
    <w:qFormat/>
    <w:rPr>
      <w:rFonts w:cs="Symbol"/>
      <w:sz w:val="20"/>
    </w:rPr>
  </w:style>
  <w:style w:type="character" w:customStyle="1" w:styleId="ListLabel40">
    <w:name w:val="ListLabel 40"/>
    <w:qFormat/>
    <w:rPr>
      <w:rFonts w:cs="Symbol"/>
      <w:sz w:val="20"/>
    </w:rPr>
  </w:style>
  <w:style w:type="character" w:customStyle="1" w:styleId="ListLabel41">
    <w:name w:val="ListLabel 41"/>
    <w:qFormat/>
    <w:rPr>
      <w:rFonts w:cs="Symbol"/>
      <w:sz w:val="20"/>
    </w:rPr>
  </w:style>
  <w:style w:type="character" w:customStyle="1" w:styleId="ListLabel42">
    <w:name w:val="ListLabel 42"/>
    <w:qFormat/>
    <w:rPr>
      <w:rFonts w:cs="Symbol"/>
      <w:sz w:val="20"/>
    </w:rPr>
  </w:style>
  <w:style w:type="character" w:customStyle="1" w:styleId="ListLabel43">
    <w:name w:val="ListLabel 43"/>
    <w:qFormat/>
    <w:rPr>
      <w:rFonts w:cs="Symbol"/>
      <w:sz w:val="20"/>
    </w:rPr>
  </w:style>
  <w:style w:type="character" w:customStyle="1" w:styleId="ListLabel44">
    <w:name w:val="ListLabel 44"/>
    <w:qFormat/>
    <w:rPr>
      <w:rFonts w:cs="Symbol"/>
      <w:sz w:val="20"/>
    </w:rPr>
  </w:style>
  <w:style w:type="character" w:customStyle="1" w:styleId="ListLabel45">
    <w:name w:val="ListLabel 45"/>
    <w:qFormat/>
    <w:rPr>
      <w:rFonts w:cs="Symbol"/>
      <w:sz w:val="20"/>
    </w:rPr>
  </w:style>
  <w:style w:type="character" w:customStyle="1" w:styleId="ListLabel46">
    <w:name w:val="ListLabel 46"/>
    <w:qFormat/>
    <w:rPr>
      <w:rFonts w:cs="Symbol"/>
      <w:sz w:val="20"/>
    </w:rPr>
  </w:style>
  <w:style w:type="character" w:customStyle="1" w:styleId="ListLabel47">
    <w:name w:val="ListLabel 47"/>
    <w:qFormat/>
    <w:rPr>
      <w:rFonts w:ascii="Book Antiqua" w:hAnsi="Book Antiqua" w:cs="Symbol"/>
      <w:sz w:val="24"/>
    </w:rPr>
  </w:style>
  <w:style w:type="character" w:customStyle="1" w:styleId="ListLabel48">
    <w:name w:val="ListLabel 48"/>
    <w:qFormat/>
    <w:rPr>
      <w:rFonts w:cs="Symbol"/>
      <w:sz w:val="20"/>
    </w:rPr>
  </w:style>
  <w:style w:type="character" w:customStyle="1" w:styleId="ListLabel49">
    <w:name w:val="ListLabel 49"/>
    <w:qFormat/>
    <w:rPr>
      <w:rFonts w:cs="Symbol"/>
      <w:sz w:val="20"/>
    </w:rPr>
  </w:style>
  <w:style w:type="character" w:customStyle="1" w:styleId="ListLabel50">
    <w:name w:val="ListLabel 50"/>
    <w:qFormat/>
    <w:rPr>
      <w:rFonts w:cs="Symbol"/>
      <w:sz w:val="20"/>
    </w:rPr>
  </w:style>
  <w:style w:type="character" w:customStyle="1" w:styleId="ListLabel51">
    <w:name w:val="ListLabel 51"/>
    <w:qFormat/>
    <w:rPr>
      <w:rFonts w:cs="Symbol"/>
      <w:sz w:val="20"/>
    </w:rPr>
  </w:style>
  <w:style w:type="character" w:customStyle="1" w:styleId="ListLabel52">
    <w:name w:val="ListLabel 52"/>
    <w:qFormat/>
    <w:rPr>
      <w:rFonts w:cs="Symbol"/>
      <w:sz w:val="20"/>
    </w:rPr>
  </w:style>
  <w:style w:type="character" w:customStyle="1" w:styleId="ListLabel53">
    <w:name w:val="ListLabel 53"/>
    <w:qFormat/>
    <w:rPr>
      <w:rFonts w:cs="Symbol"/>
      <w:sz w:val="20"/>
    </w:rPr>
  </w:style>
  <w:style w:type="character" w:customStyle="1" w:styleId="ListLabel54">
    <w:name w:val="ListLabel 54"/>
    <w:qFormat/>
    <w:rPr>
      <w:rFonts w:cs="Symbol"/>
      <w:sz w:val="20"/>
    </w:rPr>
  </w:style>
  <w:style w:type="character" w:customStyle="1" w:styleId="ListLabel55">
    <w:name w:val="ListLabel 55"/>
    <w:qFormat/>
    <w:rPr>
      <w:rFonts w:cs="Symbol"/>
      <w:sz w:val="20"/>
    </w:rPr>
  </w:style>
  <w:style w:type="character" w:customStyle="1" w:styleId="ListLabel56">
    <w:name w:val="ListLabel 56"/>
    <w:qFormat/>
    <w:rPr>
      <w:rFonts w:ascii="Book Antiqua" w:hAnsi="Book Antiqua" w:cs="Symbol"/>
      <w:sz w:val="24"/>
    </w:rPr>
  </w:style>
  <w:style w:type="character" w:customStyle="1" w:styleId="ListLabel57">
    <w:name w:val="ListLabel 57"/>
    <w:qFormat/>
    <w:rPr>
      <w:rFonts w:cs="Symbol"/>
      <w:sz w:val="20"/>
    </w:rPr>
  </w:style>
  <w:style w:type="character" w:customStyle="1" w:styleId="ListLabel58">
    <w:name w:val="ListLabel 58"/>
    <w:qFormat/>
    <w:rPr>
      <w:rFonts w:cs="Symbol"/>
      <w:sz w:val="20"/>
    </w:rPr>
  </w:style>
  <w:style w:type="character" w:customStyle="1" w:styleId="ListLabel59">
    <w:name w:val="ListLabel 59"/>
    <w:qFormat/>
    <w:rPr>
      <w:rFonts w:cs="Symbol"/>
      <w:sz w:val="20"/>
    </w:rPr>
  </w:style>
  <w:style w:type="character" w:customStyle="1" w:styleId="ListLabel60">
    <w:name w:val="ListLabel 60"/>
    <w:qFormat/>
    <w:rPr>
      <w:rFonts w:cs="Symbol"/>
      <w:sz w:val="20"/>
    </w:rPr>
  </w:style>
  <w:style w:type="character" w:customStyle="1" w:styleId="ListLabel61">
    <w:name w:val="ListLabel 61"/>
    <w:qFormat/>
    <w:rPr>
      <w:rFonts w:cs="Symbol"/>
      <w:sz w:val="20"/>
    </w:rPr>
  </w:style>
  <w:style w:type="character" w:customStyle="1" w:styleId="ListLabel62">
    <w:name w:val="ListLabel 62"/>
    <w:qFormat/>
    <w:rPr>
      <w:rFonts w:cs="Symbol"/>
      <w:sz w:val="20"/>
    </w:rPr>
  </w:style>
  <w:style w:type="character" w:customStyle="1" w:styleId="ListLabel63">
    <w:name w:val="ListLabel 63"/>
    <w:qFormat/>
    <w:rPr>
      <w:rFonts w:cs="Symbol"/>
      <w:sz w:val="20"/>
    </w:rPr>
  </w:style>
  <w:style w:type="character" w:customStyle="1" w:styleId="ListLabel64">
    <w:name w:val="ListLabel 64"/>
    <w:qFormat/>
    <w:rPr>
      <w:rFonts w:cs="Symbol"/>
      <w:sz w:val="20"/>
    </w:rPr>
  </w:style>
  <w:style w:type="character" w:customStyle="1" w:styleId="ListLabel65">
    <w:name w:val="ListLabel 65"/>
    <w:qFormat/>
    <w:rPr>
      <w:rFonts w:ascii="Book Antiqua" w:hAnsi="Book Antiqua" w:cs="Symbol"/>
      <w:sz w:val="24"/>
    </w:rPr>
  </w:style>
  <w:style w:type="character" w:customStyle="1" w:styleId="ListLabel66">
    <w:name w:val="ListLabel 66"/>
    <w:qFormat/>
    <w:rPr>
      <w:rFonts w:cs="Symbol"/>
      <w:sz w:val="20"/>
    </w:rPr>
  </w:style>
  <w:style w:type="character" w:customStyle="1" w:styleId="ListLabel67">
    <w:name w:val="ListLabel 67"/>
    <w:qFormat/>
    <w:rPr>
      <w:rFonts w:cs="Symbol"/>
      <w:sz w:val="20"/>
    </w:rPr>
  </w:style>
  <w:style w:type="character" w:customStyle="1" w:styleId="ListLabel68">
    <w:name w:val="ListLabel 68"/>
    <w:qFormat/>
    <w:rPr>
      <w:rFonts w:cs="Symbol"/>
      <w:sz w:val="20"/>
    </w:rPr>
  </w:style>
  <w:style w:type="character" w:customStyle="1" w:styleId="ListLabel69">
    <w:name w:val="ListLabel 69"/>
    <w:qFormat/>
    <w:rPr>
      <w:rFonts w:cs="Symbol"/>
      <w:sz w:val="20"/>
    </w:rPr>
  </w:style>
  <w:style w:type="character" w:customStyle="1" w:styleId="ListLabel70">
    <w:name w:val="ListLabel 70"/>
    <w:qFormat/>
    <w:rPr>
      <w:rFonts w:cs="Symbol"/>
      <w:sz w:val="20"/>
    </w:rPr>
  </w:style>
  <w:style w:type="character" w:customStyle="1" w:styleId="ListLabel71">
    <w:name w:val="ListLabel 71"/>
    <w:qFormat/>
    <w:rPr>
      <w:rFonts w:cs="Symbol"/>
      <w:sz w:val="20"/>
    </w:rPr>
  </w:style>
  <w:style w:type="character" w:customStyle="1" w:styleId="ListLabel72">
    <w:name w:val="ListLabel 72"/>
    <w:qFormat/>
    <w:rPr>
      <w:rFonts w:cs="Symbol"/>
      <w:sz w:val="20"/>
    </w:rPr>
  </w:style>
  <w:style w:type="character" w:customStyle="1" w:styleId="ListLabel73">
    <w:name w:val="ListLabel 73"/>
    <w:qFormat/>
    <w:rPr>
      <w:rFonts w:cs="Symbol"/>
      <w:sz w:val="20"/>
    </w:rPr>
  </w:style>
  <w:style w:type="character" w:customStyle="1" w:styleId="ListLabel74">
    <w:name w:val="ListLabel 74"/>
    <w:qFormat/>
    <w:rPr>
      <w:rFonts w:ascii="Book Antiqua" w:eastAsia="Times New Roman" w:hAnsi="Book Antiqua" w:cs="Times New Roman"/>
      <w:i/>
      <w:iCs/>
      <w:color w:val="000000"/>
      <w:sz w:val="24"/>
      <w:szCs w:val="24"/>
      <w:u w:val="single"/>
      <w:lang w:eastAsia="hr-HR"/>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paragraph">
    <w:name w:val="paragraph"/>
    <w:basedOn w:val="Normal"/>
    <w:qFormat/>
    <w:rsid w:val="00B81D7B"/>
    <w:pPr>
      <w:spacing w:after="0"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051884"/>
    <w:pPr>
      <w:ind w:left="720"/>
      <w:contextualSpacing/>
    </w:pPr>
  </w:style>
  <w:style w:type="paragraph" w:styleId="Zaglavlje">
    <w:name w:val="header"/>
    <w:basedOn w:val="Normal"/>
    <w:link w:val="ZaglavljeChar"/>
    <w:uiPriority w:val="99"/>
    <w:unhideWhenUsed/>
    <w:rsid w:val="00051884"/>
    <w:pPr>
      <w:tabs>
        <w:tab w:val="center" w:pos="4680"/>
        <w:tab w:val="right" w:pos="9360"/>
      </w:tabs>
      <w:spacing w:after="0" w:line="240" w:lineRule="auto"/>
    </w:pPr>
  </w:style>
  <w:style w:type="paragraph" w:styleId="Podnoje">
    <w:name w:val="footer"/>
    <w:basedOn w:val="Normal"/>
    <w:link w:val="PodnojeChar"/>
    <w:uiPriority w:val="99"/>
    <w:unhideWhenUsed/>
    <w:rsid w:val="00051884"/>
    <w:pPr>
      <w:tabs>
        <w:tab w:val="center" w:pos="4680"/>
        <w:tab w:val="right" w:pos="9360"/>
      </w:tabs>
      <w:spacing w:after="0" w:line="240" w:lineRule="auto"/>
    </w:pPr>
  </w:style>
  <w:style w:type="paragraph" w:styleId="Tekstkomentara">
    <w:name w:val="annotation text"/>
    <w:basedOn w:val="Normal"/>
    <w:link w:val="TekstkomentaraChar"/>
    <w:uiPriority w:val="99"/>
    <w:semiHidden/>
    <w:unhideWhenUsed/>
    <w:qFormat/>
    <w:rsid w:val="00051884"/>
    <w:pPr>
      <w:spacing w:line="240" w:lineRule="auto"/>
    </w:pPr>
    <w:rPr>
      <w:sz w:val="20"/>
      <w:szCs w:val="20"/>
    </w:rPr>
  </w:style>
  <w:style w:type="paragraph" w:styleId="Tekstbalonia">
    <w:name w:val="Balloon Text"/>
    <w:basedOn w:val="Normal"/>
    <w:link w:val="TekstbaloniaChar"/>
    <w:uiPriority w:val="99"/>
    <w:semiHidden/>
    <w:unhideWhenUsed/>
    <w:qFormat/>
    <w:rsid w:val="00BF586B"/>
    <w:pPr>
      <w:spacing w:after="0" w:line="240" w:lineRule="auto"/>
    </w:pPr>
    <w:rPr>
      <w:rFonts w:ascii="Segoe UI" w:hAnsi="Segoe UI" w:cs="Segoe UI"/>
      <w:sz w:val="18"/>
      <w:szCs w:val="18"/>
    </w:rPr>
  </w:style>
  <w:style w:type="table" w:styleId="Reetkatablice">
    <w:name w:val="Table Grid"/>
    <w:basedOn w:val="Obinatablic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onenot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18A51BAE5CF24EB53D54C6F47F8DA1" ma:contentTypeVersion="13" ma:contentTypeDescription="Create a new document." ma:contentTypeScope="" ma:versionID="b03cabf99b526f9cfb318c8be33c4de2">
  <xsd:schema xmlns:xsd="http://www.w3.org/2001/XMLSchema" xmlns:xs="http://www.w3.org/2001/XMLSchema" xmlns:p="http://schemas.microsoft.com/office/2006/metadata/properties" xmlns:ns3="41a68943-6721-478c-8c0e-6c969a54981a" xmlns:ns4="5f51d39f-e41f-4a36-8da7-c3d9be1b3858" targetNamespace="http://schemas.microsoft.com/office/2006/metadata/properties" ma:root="true" ma:fieldsID="db820af4627610dfdd12d92f48863463" ns3:_="" ns4:_="">
    <xsd:import namespace="41a68943-6721-478c-8c0e-6c969a54981a"/>
    <xsd:import namespace="5f51d39f-e41f-4a36-8da7-c3d9be1b385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68943-6721-478c-8c0e-6c969a5498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51d39f-e41f-4a36-8da7-c3d9be1b38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8FBA65-D2E8-4FCB-BC4C-C81F441EEF90}">
  <ds:schemaRefs>
    <ds:schemaRef ds:uri="http://schemas.microsoft.com/sharepoint/v3/contenttype/forms"/>
  </ds:schemaRefs>
</ds:datastoreItem>
</file>

<file path=customXml/itemProps2.xml><?xml version="1.0" encoding="utf-8"?>
<ds:datastoreItem xmlns:ds="http://schemas.openxmlformats.org/officeDocument/2006/customXml" ds:itemID="{7AF37B04-74C3-4EEB-9CB1-A482CE78D9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37EA6F-9730-437A-B7BD-753714F1FD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68943-6721-478c-8c0e-6c969a54981a"/>
    <ds:schemaRef ds:uri="5f51d39f-e41f-4a36-8da7-c3d9be1b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6322</Words>
  <Characters>36040</Characters>
  <Application>Microsoft Office Word</Application>
  <DocSecurity>0</DocSecurity>
  <Lines>300</Lines>
  <Paragraphs>84</Paragraphs>
  <ScaleCrop>false</ScaleCrop>
  <Company/>
  <LinksUpToDate>false</LinksUpToDate>
  <CharactersWithSpaces>42278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Kardum</dc:creator>
  <dc:description/>
  <cp:lastModifiedBy>Kristina Vlaić</cp:lastModifiedBy>
  <cp:revision>2</cp:revision>
  <dcterms:created xsi:type="dcterms:W3CDTF">2026-09-19T19:33:00Z</dcterms:created>
  <dcterms:modified xsi:type="dcterms:W3CDTF">2026-09-19T19:33:00Z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ntentTypeId">
    <vt:lpwstr>0x010100FE18A51BAE5CF24EB53D54C6F47F8DA1</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