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74E1" w14:textId="77777777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14:paraId="59D0A072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14:paraId="33A824E9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549CBCE9" w14:textId="77777777" w:rsidR="00756FA5" w:rsidRDefault="00000000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>
        <w:rPr>
          <w:rFonts w:ascii="Times New Roman" w:hAnsi="Times New Roman"/>
          <w:noProof/>
        </w:rPr>
        <w:t>112-02/26-01/1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14:paraId="1C080E50" w14:textId="77777777" w:rsidR="00756FA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>
        <w:rPr>
          <w:rFonts w:ascii="Times New Roman" w:hAnsi="Times New Roman"/>
          <w:noProof/>
        </w:rPr>
        <w:t>2182-37-01-26-1</w:t>
      </w:r>
      <w:r>
        <w:rPr>
          <w:rFonts w:ascii="Times New Roman" w:hAnsi="Times New Roman"/>
        </w:rPr>
        <w:t xml:space="preserve">                                              </w:t>
      </w:r>
    </w:p>
    <w:p w14:paraId="7C19DA77" w14:textId="460C6BB4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Skradin,        </w:t>
      </w:r>
      <w:r w:rsidR="005459F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09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 veljače 2026.</w:t>
      </w:r>
    </w:p>
    <w:p w14:paraId="06DF0B68" w14:textId="77777777" w:rsidR="00756FA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21B24837" wp14:editId="4F89193B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14:paraId="35C55825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14:paraId="6ED3423B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Na temelju članka 107. Zakona o odgoju i obrazovanju u osnovnoj i srednjoj školi (Narodne novine, br. 87/08, 86/09, 92/10, 105/10, 90/11, 16/12, 86/12, 94/13, 152/14, 7/17, 68/18, 98/19, 64/20, 151/22, 155/23 i 156/23), članka 13. Pravilnika o radu Osnovne škole Skradin i članka 6. Pravilnika o postupku zapošljavanja te procjeni i vrednovanju kandidata za zapošljavanje Osnovne škole Skradin, ravnateljica Osnovne škole Skradin objavljuje: </w:t>
      </w:r>
    </w:p>
    <w:p w14:paraId="39A0B384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14:paraId="65139FF3" w14:textId="77777777" w:rsidR="00756FA5" w:rsidRDefault="0000000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14:paraId="3CEC14AE" w14:textId="77777777" w:rsidR="00756FA5" w:rsidRDefault="00000000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14:paraId="47E2242A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14:paraId="499227A3" w14:textId="77777777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UČITELJ/ICA RAZREDNE NASTAVE - 1 izvršitelj/ica na određeno puno radno vrijeme,  40 sati ukupnog tjednog radnog vremena (zamjena do povratka radnice na rad)</w:t>
      </w:r>
    </w:p>
    <w:p w14:paraId="070783E4" w14:textId="77777777" w:rsidR="00756FA5" w:rsidRDefault="00756FA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14:paraId="465B75FA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Područna škola Rupe</w:t>
      </w:r>
    </w:p>
    <w:p w14:paraId="3DC9E1D8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04E9F623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opće uvjete za zasnivanje radnog odnosa, sukladno Zakonu o radu (NN, br. 93/14, 127/17, 98/19, 151/22, 46/23 i 64/23), kandidati moraju ispunjavati i posebne uvjete, imati odgovarajuću vrstu i razinu obrazovanja sukladno Zakonu o odgoju i obrazovanju u osnovnoj i srednjoj školi (NN, br. 87/08, 86/09, 92/10, 105/10, 90/11, 16/12, 86/12, 94/13, 152/14, 7/17 i 68/18, 98/19, 64/20, 151/22 i 156/23) i članku 4. Pravilnika o odgovarajućoj vrsti obrazovanja učitelja i stručnih suradnika u osnovnoj školi (NN, br. 06/19 i 75/20).</w:t>
      </w:r>
    </w:p>
    <w:p w14:paraId="1E9447F3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399907B3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može se zasnovati s osobom za koju postoje zapreke iz članka 106. Zakona o odgoju i obrazovanju u osnovnoj i srednjoj školi.</w:t>
      </w:r>
    </w:p>
    <w:p w14:paraId="3EC93060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47519E41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prijaviti osobe oba spola sukladno članku 13. Zakona o ravnopravnosti spolova (NN, br.  82/08 i 69/17).</w:t>
      </w:r>
    </w:p>
    <w:p w14:paraId="2130F31D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6DEB6EA8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 pisanoj prijavi na natječaj kandidati navode osobno ime, adresu stanovanja, broj telefona odnosno mobitela, e-mail adresu i naziv radnog mjesta na koje se prijavljuje.</w:t>
      </w:r>
    </w:p>
    <w:p w14:paraId="7C011C09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519D92F5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Uz pisanu i vlastoručno potpisanu prijavu kandidati su obvezni priložiti:</w:t>
      </w:r>
    </w:p>
    <w:p w14:paraId="251BAD6D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14:paraId="31D90212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14:paraId="6D312D59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diplomu odnosno dokaz o odgovarajućoj vrsti i razini obrazovanja,</w:t>
      </w:r>
    </w:p>
    <w:p w14:paraId="12A5B41C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uvjerenje da nije pod istragom i da se protiv kandidata/kinje ne vodi kazneni postupak glede zapreka za zasnivanje radnog odnosa iz članka 106.  Zakona o odgoju i obrazovanju u osnovnoj i srednjoj školi, ne starije od mjesec dana (priznaje se i elektronički zapis iz sustava e – građani),</w:t>
      </w:r>
    </w:p>
    <w:p w14:paraId="79FB448D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elektronički zapis ili potvrdu o podacima evidentiranim u matičnoj evidenciji Hrvatskog zavoda za   </w:t>
      </w:r>
    </w:p>
    <w:p w14:paraId="3781BFC6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mirovinsko osiguranje. </w:t>
      </w:r>
    </w:p>
    <w:p w14:paraId="07A6CDCC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2531CDCC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kandidat je dužan prije sklapanja ugovora o radu dostaviti izvornike ili ovjerene preslike.</w:t>
      </w:r>
    </w:p>
    <w:p w14:paraId="02B0D7EA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5557E673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se poziva na pravo prednosti prilikom zapošljavanja prema posebnom zakonu, treba se u prijavi na natječaj pozvati na to pravo i uz prijavu priložiti sve dokaze o ispunjavanju traženih uvjeta iz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natječaja te svu propisanu dokumentaciju prema posebnom zakonu i ima prednost u odnosu na ostale kandidate samo pod jednakim uvjetima.</w:t>
      </w:r>
    </w:p>
    <w:p w14:paraId="2830BDB2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70EA2011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temelju članka 102. Zakona o  hrvatskim braniteljima iz Domovinskog rata i članovima njihovih obitelji (NN, br. 121/17, 98/19, 84/21 i 156/23), dužan je uz prijavu na natječaj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</w:p>
    <w:p w14:paraId="60DD142D" w14:textId="77777777" w:rsidR="00756FA5" w:rsidRDefault="00756FA5">
      <w:pPr>
        <w:jc w:val="both"/>
        <w:rPr>
          <w:rFonts w:ascii="Times New Roman" w:hAnsi="Times New Roman"/>
          <w:sz w:val="22"/>
          <w:szCs w:val="22"/>
        </w:rPr>
      </w:pPr>
      <w:hyperlink r:id="rId6" w:history="1">
        <w:r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1C5BE0AF" w14:textId="77777777" w:rsidR="00756FA5" w:rsidRDefault="00756FA5">
      <w:pPr>
        <w:jc w:val="both"/>
        <w:rPr>
          <w:rFonts w:ascii="Times New Roman" w:hAnsi="Times New Roman"/>
          <w:sz w:val="22"/>
          <w:szCs w:val="22"/>
        </w:rPr>
      </w:pPr>
    </w:p>
    <w:p w14:paraId="0BC7675A" w14:textId="77777777" w:rsidR="00756FA5" w:rsidRDefault="00000000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>
        <w:rPr>
          <w:rFonts w:ascii="Times New Roman" w:eastAsia="Calibri" w:hAnsi="Times New Roman"/>
          <w:sz w:val="22"/>
          <w:szCs w:val="22"/>
          <w:lang w:val="hr-HR"/>
        </w:rPr>
        <w:t>Kandidat koji  se poziva na pravo prednosti pri zapošljavanju prema članku 48. Zakona o civilnim stradalnicima iz Domovinskog rata  (NN, br. 84/21),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14:paraId="7BD4AFFF" w14:textId="77777777" w:rsidR="00756FA5" w:rsidRDefault="00756FA5">
      <w:pPr>
        <w:jc w:val="both"/>
        <w:rPr>
          <w:rFonts w:ascii="Times New Roman" w:hAnsi="Times New Roman"/>
          <w:sz w:val="22"/>
          <w:szCs w:val="22"/>
        </w:rPr>
      </w:pPr>
      <w:hyperlink r:id="rId7" w:history="1">
        <w:r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970D4B5" w14:textId="77777777" w:rsidR="00756FA5" w:rsidRDefault="00756FA5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14:paraId="689CDC06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ostvaruje pravo prednosti pri zapošljavanju prema članku 9. Zakona o profesionalnoj rehabilitaciji i zapošljavanju osoba s invaliditetom (NN, br. 157/13, 152/14 , 39/18 i 32/20) dužan je u prijavi na natječaj pozvati se na to pravo i priložiti sve dokaze o ispunjavanju traženih uvjeta, kao i dokaz o invaliditetu.</w:t>
      </w:r>
    </w:p>
    <w:p w14:paraId="64B1BBD4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117F9234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108/96, 82/01, 103/03, 148/13 i 98/19) dužan je uz prijavu priložiti sve dokaze o ispunjavanju traženih uvjeta i potvrdu o statusu vojnog/civilnog invalida rata i dokaz o tome na koji je način prestao radni odnos.</w:t>
      </w:r>
    </w:p>
    <w:p w14:paraId="661894BA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580E9A7B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Kandidat koji je stekao inozemnu obrazovnu kvalifikaciju dužan je u prijavi na natječaj priložiti potrebnu zakonsku dokumentaciju, odnosno ispravu o stručnom priznavanju inozemne kvalifikacije ako to zahtjeva Zakon o priznavanju i vrednovanju inozemnih obrazovnih kvalifikacija ili drugi propis te u skladu sa Zakonom o reguliranim profesijama i priznavanju inozemnih stručnih kvalifikacija potrebno rješenje o priznavanju inozemne stručne kvalifikacije radi pristupa reguliranoj profesiji ili drugu zakonom reguliranu  ispravu. </w:t>
      </w:r>
    </w:p>
    <w:p w14:paraId="434944A3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6CDB06E4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ispravama za potrebe provedbe natječaja sukladno važećim propisima o zaštiti osobnih podataka.</w:t>
      </w:r>
    </w:p>
    <w:p w14:paraId="29A44553" w14:textId="77777777" w:rsidR="00756FA5" w:rsidRDefault="00756FA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14:paraId="1E045B98" w14:textId="77777777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i nepravodobne prijave neće se razmatrati.</w:t>
      </w:r>
    </w:p>
    <w:p w14:paraId="283A92EA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6A22D36D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14:paraId="5515F42F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46458504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vrednovanju kandidata za zapošljavanje Osnovne škole Skradin:</w:t>
      </w:r>
    </w:p>
    <w:p w14:paraId="740CD167" w14:textId="77777777" w:rsidR="00756FA5" w:rsidRDefault="00000000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hyperlink r:id="rId8" w:history="1">
        <w:r w:rsidR="00756FA5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14:paraId="2ACA4C4A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2DDD6DB4" w14:textId="77777777" w:rsidR="00756FA5" w:rsidRDefault="00756FA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14:paraId="22C65C6C" w14:textId="77777777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procjeni, odnosno testiranju smatra se da je odustao od prijave na natječaj.</w:t>
      </w:r>
    </w:p>
    <w:p w14:paraId="2ED46065" w14:textId="77777777" w:rsidR="00756FA5" w:rsidRDefault="00756FA5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14:paraId="2482CF45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Obavijest o načinu procjene odnosno testiranja kandidata, vrijeme i mjesto održavanja testiranja s listom kandidata, te pravni i drugi izvori za pripremu kandidata objaviti će se na mrežnoj stranici Škole:</w:t>
      </w:r>
    </w:p>
    <w:p w14:paraId="495655F8" w14:textId="77777777" w:rsidR="00756FA5" w:rsidRDefault="00000000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 w:rsidR="00756FA5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14:paraId="102CE503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255A565E" w14:textId="3E3C6174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 xml:space="preserve">Natječaj je objavljen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dana </w:t>
      </w:r>
      <w:r w:rsidR="005459F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09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.02.2026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5459F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09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.02.2026.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1</w:t>
      </w:r>
      <w:r w:rsidR="005459F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7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.02.2026.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14:paraId="15B0296B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2231BC79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neposredno  ili poštom na adresu škole:</w:t>
      </w:r>
    </w:p>
    <w:p w14:paraId="69183630" w14:textId="77777777" w:rsidR="00756FA5" w:rsidRDefault="0000000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Skradin, Put Križa 1, 22 222 Skradin, s naznakom „za natječaj – radno mjesto učitelja/ice RAZREDNE NASTAVE “</w:t>
      </w:r>
    </w:p>
    <w:p w14:paraId="60E3AD2C" w14:textId="77777777" w:rsidR="00756FA5" w:rsidRDefault="00756FA5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14:paraId="197753BE" w14:textId="77777777" w:rsidR="00756FA5" w:rsidRDefault="0000000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 stranice Škole:</w:t>
      </w:r>
    </w:p>
    <w:p w14:paraId="11D462F0" w14:textId="77777777" w:rsidR="00756FA5" w:rsidRDefault="00000000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756FA5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14:paraId="1BE44C89" w14:textId="77777777" w:rsidR="00756FA5" w:rsidRDefault="00756FA5">
      <w:pPr>
        <w:rPr>
          <w:rFonts w:ascii="Times New Roman" w:hAnsi="Times New Roman"/>
          <w:sz w:val="22"/>
          <w:szCs w:val="22"/>
        </w:rPr>
      </w:pPr>
    </w:p>
    <w:p w14:paraId="2058D1DA" w14:textId="77777777" w:rsidR="00756FA5" w:rsidRDefault="00000000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14:paraId="0A7766E0" w14:textId="77777777" w:rsidR="00756FA5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Gaši, prof.</w:t>
      </w:r>
    </w:p>
    <w:sectPr w:rsidR="00756FA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A5"/>
    <w:rsid w:val="005459FC"/>
    <w:rsid w:val="006C71BF"/>
    <w:rsid w:val="00756FA5"/>
    <w:rsid w:val="008D1A02"/>
    <w:rsid w:val="00A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A430"/>
  <w15:docId w15:val="{045CCC1C-B605-41CC-AE56-F1CB6079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rFonts w:asciiTheme="minorHAnsi" w:hAnsiTheme="minorHAnsi"/>
      <w:b/>
      <w:i/>
      <w:iCs/>
    </w:rPr>
  </w:style>
  <w:style w:type="paragraph" w:customStyle="1" w:styleId="Bezproreda1">
    <w:name w:val="Bez proreda1"/>
    <w:basedOn w:val="Normal"/>
    <w:uiPriority w:val="1"/>
    <w:qFormat/>
    <w:rPr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rPr>
      <w:i/>
      <w:sz w:val="24"/>
      <w:szCs w:val="24"/>
    </w:rPr>
  </w:style>
  <w:style w:type="paragraph" w:customStyle="1" w:styleId="Naglaencitat1">
    <w:name w:val="Naglašen citat1"/>
    <w:basedOn w:val="Normal"/>
    <w:next w:val="Normal"/>
    <w:uiPriority w:val="30"/>
    <w:qFormat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uiPriority w:val="30"/>
    <w:rPr>
      <w:b/>
      <w:i/>
      <w:sz w:val="24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color w:val="5A5A5A"/>
    </w:rPr>
  </w:style>
  <w:style w:type="character" w:customStyle="1" w:styleId="Jakoisticanje1">
    <w:name w:val="Jako isticanje1"/>
    <w:basedOn w:val="Zadanifontodlomka"/>
    <w:uiPriority w:val="21"/>
    <w:qFormat/>
    <w:rPr>
      <w:b/>
      <w:i/>
      <w:sz w:val="24"/>
      <w:szCs w:val="24"/>
      <w:u w:val="single"/>
    </w:rPr>
  </w:style>
  <w:style w:type="character" w:customStyle="1" w:styleId="Neupadljivareferenca1">
    <w:name w:val="Neupadljiva referenca1"/>
    <w:basedOn w:val="Zadanifontodlomka"/>
    <w:uiPriority w:val="31"/>
    <w:qFormat/>
    <w:rPr>
      <w:sz w:val="24"/>
      <w:szCs w:val="24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sz w:val="24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rad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AE47-616A-40E9-9C12-FCB5E457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Matea Klarić</cp:lastModifiedBy>
  <cp:revision>3</cp:revision>
  <cp:lastPrinted>2025-10-13T09:53:00Z</cp:lastPrinted>
  <dcterms:created xsi:type="dcterms:W3CDTF">2026-02-09T07:33:00Z</dcterms:created>
  <dcterms:modified xsi:type="dcterms:W3CDTF">2026-02-09T07:34:00Z</dcterms:modified>
</cp:coreProperties>
</file>