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DFD2" w14:textId="33714EC1" w:rsidR="003074B6" w:rsidRDefault="003074B6" w:rsidP="00D31027">
      <w:pPr>
        <w:pStyle w:val="NoSpacing1"/>
        <w:rPr>
          <w:rFonts w:ascii="Times New Roman" w:hAnsi="Times New Roman"/>
          <w:sz w:val="28"/>
          <w:szCs w:val="28"/>
        </w:rPr>
      </w:pPr>
      <w:bookmarkStart w:id="0" w:name="_Hlk18965672"/>
      <w:bookmarkEnd w:id="0"/>
      <w:r w:rsidRPr="00940AAB">
        <w:rPr>
          <w:rFonts w:ascii="Times New Roman" w:hAnsi="Times New Roman"/>
          <w:sz w:val="28"/>
          <w:szCs w:val="28"/>
        </w:rPr>
        <w:t>O</w:t>
      </w:r>
      <w:r w:rsidR="00B0279B">
        <w:rPr>
          <w:rFonts w:ascii="Times New Roman" w:hAnsi="Times New Roman"/>
          <w:sz w:val="28"/>
          <w:szCs w:val="28"/>
        </w:rPr>
        <w:t>Š</w:t>
      </w:r>
      <w:r w:rsidRPr="00940AAB">
        <w:rPr>
          <w:rFonts w:ascii="Times New Roman" w:hAnsi="Times New Roman"/>
          <w:sz w:val="28"/>
          <w:szCs w:val="28"/>
        </w:rPr>
        <w:t xml:space="preserve"> </w:t>
      </w:r>
      <w:r w:rsidR="00B62F3E">
        <w:rPr>
          <w:rFonts w:ascii="Times New Roman" w:hAnsi="Times New Roman"/>
          <w:sz w:val="28"/>
          <w:szCs w:val="28"/>
        </w:rPr>
        <w:t>SKRADIN</w:t>
      </w:r>
      <w:r w:rsidR="00375E0B">
        <w:rPr>
          <w:rFonts w:ascii="Times New Roman" w:hAnsi="Times New Roman"/>
          <w:sz w:val="28"/>
          <w:szCs w:val="28"/>
        </w:rPr>
        <w:t>, ŠIBENIK</w:t>
      </w:r>
    </w:p>
    <w:p w14:paraId="041EA10D" w14:textId="095C5A51" w:rsidR="00BA26B1" w:rsidRDefault="00B0279B" w:rsidP="00BA26B1">
      <w:pPr>
        <w:pStyle w:val="NoSpac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ŠKOLSKA GODINA: 202</w:t>
      </w:r>
      <w:r w:rsidR="00B62F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./2</w:t>
      </w:r>
      <w:r w:rsidR="00B62F3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65D9842F" w14:textId="32FDBFA6" w:rsidR="00BA26B1" w:rsidRPr="00BA26B1" w:rsidRDefault="00B62F3E" w:rsidP="00BA26B1">
      <w:pPr>
        <w:pStyle w:val="NoSpac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Učitelj: </w:t>
      </w:r>
      <w:proofErr w:type="spellStart"/>
      <w:r>
        <w:rPr>
          <w:rFonts w:ascii="Times New Roman" w:hAnsi="Times New Roman"/>
          <w:sz w:val="28"/>
          <w:szCs w:val="24"/>
        </w:rPr>
        <w:t>mag.educ.bio</w:t>
      </w:r>
      <w:proofErr w:type="spellEnd"/>
      <w:r>
        <w:rPr>
          <w:rFonts w:ascii="Times New Roman" w:hAnsi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/>
          <w:sz w:val="28"/>
          <w:szCs w:val="24"/>
        </w:rPr>
        <w:t>et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chem</w:t>
      </w:r>
      <w:proofErr w:type="spellEnd"/>
      <w:r>
        <w:rPr>
          <w:rFonts w:ascii="Times New Roman" w:hAnsi="Times New Roman"/>
          <w:sz w:val="28"/>
          <w:szCs w:val="24"/>
        </w:rPr>
        <w:t xml:space="preserve">. Krešimir Periša </w:t>
      </w:r>
    </w:p>
    <w:p w14:paraId="51488314" w14:textId="77777777" w:rsidR="00BA26B1" w:rsidRPr="00940AAB" w:rsidRDefault="00BA26B1" w:rsidP="00D31027">
      <w:pPr>
        <w:pStyle w:val="NoSpacing1"/>
        <w:rPr>
          <w:rFonts w:ascii="Times New Roman" w:hAnsi="Times New Roman"/>
          <w:sz w:val="28"/>
          <w:szCs w:val="28"/>
        </w:rPr>
      </w:pPr>
    </w:p>
    <w:p w14:paraId="4CF771E8" w14:textId="77777777" w:rsidR="00940AAB" w:rsidRDefault="00940AAB" w:rsidP="00B0279B">
      <w:pPr>
        <w:spacing w:before="120" w:after="0" w:line="360" w:lineRule="auto"/>
        <w:rPr>
          <w:rFonts w:ascii="Times New Roman" w:hAnsi="Times New Roman"/>
          <w:b/>
          <w:sz w:val="40"/>
          <w:szCs w:val="32"/>
        </w:rPr>
      </w:pPr>
    </w:p>
    <w:p w14:paraId="4BD9BAEE" w14:textId="77777777" w:rsidR="00B0279B" w:rsidRDefault="00B0279B" w:rsidP="003074B6">
      <w:pPr>
        <w:spacing w:before="120" w:after="0" w:line="360" w:lineRule="auto"/>
        <w:jc w:val="center"/>
        <w:rPr>
          <w:rFonts w:ascii="Times New Roman" w:hAnsi="Times New Roman"/>
          <w:b/>
          <w:sz w:val="40"/>
          <w:szCs w:val="32"/>
        </w:rPr>
      </w:pPr>
    </w:p>
    <w:p w14:paraId="7AE51AA4" w14:textId="77777777" w:rsidR="00B0279B" w:rsidRDefault="00B0279B" w:rsidP="003074B6">
      <w:pPr>
        <w:spacing w:before="120" w:after="0" w:line="360" w:lineRule="auto"/>
        <w:jc w:val="center"/>
        <w:rPr>
          <w:rFonts w:ascii="Times New Roman" w:hAnsi="Times New Roman"/>
          <w:b/>
          <w:sz w:val="40"/>
          <w:szCs w:val="32"/>
        </w:rPr>
      </w:pPr>
    </w:p>
    <w:p w14:paraId="423C1225" w14:textId="77777777" w:rsidR="003074B6" w:rsidRPr="00B0279B" w:rsidRDefault="003074B6" w:rsidP="00B0279B">
      <w:pPr>
        <w:spacing w:before="120" w:after="0" w:line="360" w:lineRule="auto"/>
        <w:rPr>
          <w:rFonts w:ascii="Times New Roman" w:hAnsi="Times New Roman"/>
          <w:b/>
          <w:sz w:val="40"/>
          <w:szCs w:val="32"/>
        </w:rPr>
      </w:pPr>
      <w:r w:rsidRPr="00CF1B1B">
        <w:rPr>
          <w:rFonts w:ascii="Times New Roman" w:hAnsi="Times New Roman"/>
          <w:b/>
          <w:sz w:val="40"/>
          <w:szCs w:val="32"/>
        </w:rPr>
        <w:t>KRITERIJI O NAČINIMA, POSTUPCIMA I</w:t>
      </w:r>
      <w:r w:rsidR="00B0279B">
        <w:rPr>
          <w:rFonts w:ascii="Times New Roman" w:hAnsi="Times New Roman"/>
          <w:b/>
          <w:sz w:val="40"/>
          <w:szCs w:val="32"/>
        </w:rPr>
        <w:t xml:space="preserve"> </w:t>
      </w:r>
      <w:r w:rsidRPr="00CF1B1B">
        <w:rPr>
          <w:rFonts w:ascii="Times New Roman" w:hAnsi="Times New Roman"/>
          <w:b/>
          <w:sz w:val="40"/>
          <w:szCs w:val="32"/>
        </w:rPr>
        <w:t>ELEMENTIMA VREDNOVANJA</w:t>
      </w:r>
      <w:r w:rsidR="00B0279B">
        <w:rPr>
          <w:rFonts w:ascii="Times New Roman" w:hAnsi="Times New Roman"/>
          <w:b/>
          <w:sz w:val="40"/>
          <w:szCs w:val="32"/>
        </w:rPr>
        <w:t xml:space="preserve"> </w:t>
      </w:r>
      <w:r w:rsidRPr="00CF1B1B">
        <w:rPr>
          <w:rFonts w:ascii="Times New Roman" w:hAnsi="Times New Roman"/>
          <w:b/>
          <w:sz w:val="40"/>
          <w:szCs w:val="32"/>
        </w:rPr>
        <w:t>IZ NASTAVNIH PREDMETA</w:t>
      </w:r>
      <w:r w:rsidR="00B0279B">
        <w:rPr>
          <w:rFonts w:ascii="Times New Roman" w:hAnsi="Times New Roman"/>
          <w:b/>
          <w:sz w:val="40"/>
          <w:szCs w:val="32"/>
        </w:rPr>
        <w:t xml:space="preserve"> </w:t>
      </w:r>
      <w:r w:rsidRPr="00CF1B1B">
        <w:rPr>
          <w:rFonts w:ascii="Times New Roman" w:hAnsi="Times New Roman"/>
          <w:b/>
          <w:sz w:val="40"/>
          <w:szCs w:val="36"/>
        </w:rPr>
        <w:t>PRIRODA</w:t>
      </w:r>
      <w:r w:rsidR="004C0C2E">
        <w:rPr>
          <w:rFonts w:ascii="Times New Roman" w:hAnsi="Times New Roman"/>
          <w:b/>
          <w:sz w:val="40"/>
          <w:szCs w:val="36"/>
        </w:rPr>
        <w:t>,</w:t>
      </w:r>
      <w:r w:rsidR="00D31027">
        <w:rPr>
          <w:rFonts w:ascii="Times New Roman" w:hAnsi="Times New Roman"/>
          <w:b/>
          <w:sz w:val="40"/>
          <w:szCs w:val="36"/>
        </w:rPr>
        <w:t xml:space="preserve"> </w:t>
      </w:r>
      <w:r w:rsidRPr="00CF1B1B">
        <w:rPr>
          <w:rFonts w:ascii="Times New Roman" w:hAnsi="Times New Roman"/>
          <w:b/>
          <w:sz w:val="40"/>
          <w:szCs w:val="36"/>
        </w:rPr>
        <w:t>BIOLOGIJA</w:t>
      </w:r>
      <w:r w:rsidR="004C0C2E">
        <w:rPr>
          <w:rFonts w:ascii="Times New Roman" w:hAnsi="Times New Roman"/>
          <w:b/>
          <w:sz w:val="40"/>
          <w:szCs w:val="36"/>
        </w:rPr>
        <w:t xml:space="preserve"> I KEMIJA</w:t>
      </w:r>
    </w:p>
    <w:p w14:paraId="49E549F6" w14:textId="77777777" w:rsidR="00B0279B" w:rsidRDefault="00B0279B" w:rsidP="00B0279B">
      <w:pPr>
        <w:spacing w:before="1200"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14:paraId="7C534EEF" w14:textId="14BA8447" w:rsidR="00B0279B" w:rsidRDefault="00B0279B" w:rsidP="00B0279B">
      <w:pPr>
        <w:spacing w:before="1200"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14:paraId="5271615F" w14:textId="62B16196" w:rsidR="00BA26B1" w:rsidRDefault="00BA26B1" w:rsidP="00B0279B">
      <w:pPr>
        <w:spacing w:before="1200"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14:paraId="23082E99" w14:textId="089292BD" w:rsidR="003074B6" w:rsidRPr="00E87179" w:rsidRDefault="00B0279B" w:rsidP="00BA26B1">
      <w:pPr>
        <w:spacing w:before="1200" w:after="0"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U </w:t>
      </w:r>
      <w:r w:rsidR="00375E0B">
        <w:rPr>
          <w:rFonts w:ascii="Times New Roman" w:hAnsi="Times New Roman"/>
          <w:sz w:val="28"/>
          <w:szCs w:val="24"/>
        </w:rPr>
        <w:t>Šibeniku</w:t>
      </w:r>
      <w:r w:rsidR="003074B6" w:rsidRPr="00E87179"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>1. rujna</w:t>
      </w:r>
      <w:r w:rsidR="003074B6" w:rsidRPr="00E87179">
        <w:rPr>
          <w:rFonts w:ascii="Times New Roman" w:hAnsi="Times New Roman"/>
          <w:sz w:val="28"/>
          <w:szCs w:val="24"/>
        </w:rPr>
        <w:t xml:space="preserve"> 20</w:t>
      </w:r>
      <w:r>
        <w:rPr>
          <w:rFonts w:ascii="Times New Roman" w:hAnsi="Times New Roman"/>
          <w:sz w:val="28"/>
          <w:szCs w:val="24"/>
        </w:rPr>
        <w:t>2</w:t>
      </w:r>
      <w:r w:rsidR="0049512B">
        <w:rPr>
          <w:rFonts w:ascii="Times New Roman" w:hAnsi="Times New Roman"/>
          <w:sz w:val="28"/>
          <w:szCs w:val="24"/>
        </w:rPr>
        <w:t>4</w:t>
      </w:r>
      <w:r w:rsidR="003074B6" w:rsidRPr="00E87179">
        <w:rPr>
          <w:rFonts w:ascii="Times New Roman" w:hAnsi="Times New Roman"/>
          <w:sz w:val="28"/>
          <w:szCs w:val="24"/>
        </w:rPr>
        <w:t>. g.</w:t>
      </w:r>
    </w:p>
    <w:p w14:paraId="0BF05C28" w14:textId="77777777" w:rsidR="003074B6" w:rsidRDefault="003074B6" w:rsidP="003074B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hr-HR"/>
        </w:rPr>
        <w:id w:val="42574985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14:paraId="1F0C2354" w14:textId="77777777" w:rsidR="00507A7D" w:rsidRPr="003718B9" w:rsidRDefault="00507A7D" w:rsidP="003718B9">
          <w:pPr>
            <w:pStyle w:val="TOCNaslov"/>
            <w:spacing w:before="0" w:after="480" w:line="360" w:lineRule="auto"/>
            <w:rPr>
              <w:rFonts w:ascii="Times New Roman" w:hAnsi="Times New Roman" w:cs="Times New Roman"/>
              <w:sz w:val="32"/>
              <w:szCs w:val="32"/>
            </w:rPr>
          </w:pPr>
          <w:proofErr w:type="spellStart"/>
          <w:r w:rsidRPr="003718B9">
            <w:rPr>
              <w:rFonts w:ascii="Times New Roman" w:hAnsi="Times New Roman" w:cs="Times New Roman"/>
              <w:color w:val="auto"/>
              <w:sz w:val="32"/>
              <w:szCs w:val="32"/>
            </w:rPr>
            <w:t>Sadržaj</w:t>
          </w:r>
          <w:proofErr w:type="spellEnd"/>
        </w:p>
        <w:p w14:paraId="2FB41B38" w14:textId="77777777" w:rsidR="00733C15" w:rsidRPr="00585859" w:rsidRDefault="00DD6D40" w:rsidP="003718B9">
          <w:pPr>
            <w:pStyle w:val="Sadraj1"/>
            <w:tabs>
              <w:tab w:val="right" w:leader="dot" w:pos="9062"/>
            </w:tabs>
            <w:spacing w:after="120" w:line="36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hr-HR"/>
            </w:rPr>
          </w:pPr>
          <w:r w:rsidRPr="003718B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07A7D" w:rsidRPr="003718B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3718B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524334560" w:history="1">
            <w:r w:rsidR="00733C15" w:rsidRPr="00585859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1. UVODNE NAPOMENE</w: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_Toc524334560 \h </w:instrTex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718B9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84F4AF" w14:textId="77777777" w:rsidR="00733C15" w:rsidRPr="00585859" w:rsidRDefault="00E662BA" w:rsidP="003718B9">
          <w:pPr>
            <w:pStyle w:val="Sadraj1"/>
            <w:tabs>
              <w:tab w:val="right" w:leader="dot" w:pos="9062"/>
            </w:tabs>
            <w:spacing w:after="120" w:line="36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hr-HR"/>
            </w:rPr>
          </w:pPr>
          <w:hyperlink w:anchor="_Toc524334561" w:history="1">
            <w:r w:rsidR="00733C15" w:rsidRPr="00585859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2. ELEMENTI OCJENJIVANJA I OBLICI PROVJERE UČENIČKIH POSTIGNUĆA</w: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_Toc524334561 \h </w:instrTex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718B9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ABA00A" w14:textId="77777777" w:rsidR="00733C15" w:rsidRPr="00585859" w:rsidRDefault="00E662BA" w:rsidP="003718B9">
          <w:pPr>
            <w:pStyle w:val="Sadraj2"/>
            <w:tabs>
              <w:tab w:val="right" w:leader="dot" w:pos="9062"/>
            </w:tabs>
            <w:spacing w:after="120" w:line="36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hr-HR"/>
            </w:rPr>
          </w:pPr>
          <w:hyperlink w:anchor="_Toc524334562" w:history="1">
            <w:r w:rsidR="00733C15" w:rsidRPr="00585859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 xml:space="preserve">2.1. </w:t>
            </w:r>
            <w:r w:rsidR="00A0057B" w:rsidRPr="00585859">
              <w:rPr>
                <w:rFonts w:ascii="Times New Roman" w:hAnsi="Times New Roman"/>
                <w:bCs/>
                <w:noProof/>
                <w:sz w:val="24"/>
                <w:szCs w:val="24"/>
                <w:shd w:val="clear" w:color="auto" w:fill="FFFFFF"/>
              </w:rPr>
              <w:t>Usvojenost bioloških</w:t>
            </w:r>
            <w:r w:rsidR="004C74E8">
              <w:rPr>
                <w:rFonts w:ascii="Times New Roman" w:hAnsi="Times New Roman"/>
                <w:bCs/>
                <w:noProof/>
                <w:sz w:val="24"/>
                <w:szCs w:val="24"/>
                <w:shd w:val="clear" w:color="auto" w:fill="FFFFFF"/>
              </w:rPr>
              <w:t>/kemijskih</w:t>
            </w:r>
            <w:r w:rsidR="00A0057B" w:rsidRPr="00585859">
              <w:rPr>
                <w:rFonts w:ascii="Times New Roman" w:hAnsi="Times New Roman"/>
                <w:bCs/>
                <w:noProof/>
                <w:sz w:val="24"/>
                <w:szCs w:val="24"/>
                <w:shd w:val="clear" w:color="auto" w:fill="FFFFFF"/>
              </w:rPr>
              <w:t xml:space="preserve"> koncepata</w: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_Toc524334562 \h </w:instrTex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718B9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275788" w14:textId="77777777" w:rsidR="00733C15" w:rsidRPr="003718B9" w:rsidRDefault="00E662BA" w:rsidP="003718B9">
          <w:pPr>
            <w:pStyle w:val="Sadraj2"/>
            <w:tabs>
              <w:tab w:val="right" w:leader="dot" w:pos="9062"/>
            </w:tabs>
            <w:spacing w:after="120" w:line="36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hr-HR"/>
            </w:rPr>
          </w:pPr>
          <w:hyperlink w:anchor="_Toc524334563" w:history="1">
            <w:r w:rsidR="00733C15" w:rsidRPr="00585859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 xml:space="preserve">2.2. </w:t>
            </w:r>
            <w:r w:rsidR="00A0057B" w:rsidRPr="00940AAB">
              <w:rPr>
                <w:rFonts w:ascii="Times New Roman" w:hAnsi="Times New Roman"/>
                <w:bCs/>
                <w:noProof/>
                <w:sz w:val="24"/>
                <w:szCs w:val="24"/>
                <w:shd w:val="clear" w:color="auto" w:fill="FFFFFF"/>
              </w:rPr>
              <w:t>Prirodoznanstvene kompetencije</w: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_Toc524334563 \h </w:instrTex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718B9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733C15" w:rsidRPr="0058585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55C336" w14:textId="77777777" w:rsidR="00733C15" w:rsidRPr="00557007" w:rsidRDefault="00940AAB" w:rsidP="003718B9">
          <w:pPr>
            <w:pStyle w:val="Sadraj2"/>
            <w:tabs>
              <w:tab w:val="right" w:leader="dot" w:pos="9062"/>
            </w:tabs>
            <w:spacing w:after="120"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r>
            <w:rPr>
              <w:noProof/>
            </w:rPr>
            <w:t xml:space="preserve">    </w:t>
          </w:r>
          <w:r w:rsidR="00515CE9" w:rsidRPr="00557007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hyperlink w:anchor="_Toc524334566" w:history="1">
            <w:r w:rsidR="00733C15" w:rsidRPr="00557007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2.</w:t>
            </w:r>
            <w:r w:rsidR="00585859" w:rsidRPr="00557007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2.1</w:t>
            </w:r>
            <w:r w:rsidR="00733C15" w:rsidRPr="00557007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. Izrada plakata i PP prezentacij</w:t>
            </w:r>
            <w:r w:rsidRPr="00557007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a</w:t>
            </w:r>
          </w:hyperlink>
          <w:r w:rsidRPr="00557007">
            <w:rPr>
              <w:rFonts w:ascii="Times New Roman" w:hAnsi="Times New Roman"/>
              <w:noProof/>
              <w:sz w:val="24"/>
              <w:szCs w:val="24"/>
            </w:rPr>
            <w:t>…………………………………</w:t>
          </w:r>
          <w:r w:rsidR="00515CE9" w:rsidRPr="00557007">
            <w:rPr>
              <w:rFonts w:ascii="Times New Roman" w:hAnsi="Times New Roman"/>
              <w:noProof/>
              <w:sz w:val="24"/>
              <w:szCs w:val="24"/>
            </w:rPr>
            <w:t>……</w:t>
          </w:r>
          <w:r w:rsidRPr="00557007">
            <w:rPr>
              <w:rFonts w:ascii="Times New Roman" w:hAnsi="Times New Roman"/>
              <w:noProof/>
              <w:sz w:val="24"/>
              <w:szCs w:val="24"/>
            </w:rPr>
            <w:t>……………9</w:t>
          </w:r>
        </w:p>
        <w:p w14:paraId="5E2EE168" w14:textId="77777777" w:rsidR="00585859" w:rsidRPr="00557007" w:rsidRDefault="00585859" w:rsidP="00585859">
          <w:pPr>
            <w:rPr>
              <w:rFonts w:ascii="Times New Roman" w:hAnsi="Times New Roman"/>
              <w:noProof/>
              <w:sz w:val="24"/>
              <w:szCs w:val="24"/>
            </w:rPr>
          </w:pPr>
          <w:r w:rsidRPr="00557007">
            <w:rPr>
              <w:rFonts w:ascii="Times New Roman" w:hAnsi="Times New Roman"/>
              <w:noProof/>
              <w:sz w:val="24"/>
              <w:szCs w:val="24"/>
            </w:rPr>
            <w:t xml:space="preserve">    </w:t>
          </w:r>
          <w:r w:rsidR="00515CE9" w:rsidRPr="00557007">
            <w:rPr>
              <w:rFonts w:ascii="Times New Roman" w:hAnsi="Times New Roman"/>
              <w:noProof/>
              <w:sz w:val="24"/>
              <w:szCs w:val="24"/>
            </w:rPr>
            <w:t xml:space="preserve">      </w:t>
          </w:r>
          <w:r w:rsidRPr="00557007">
            <w:rPr>
              <w:rFonts w:ascii="Times New Roman" w:hAnsi="Times New Roman"/>
              <w:noProof/>
              <w:sz w:val="24"/>
              <w:szCs w:val="24"/>
            </w:rPr>
            <w:t xml:space="preserve">2.2.2. </w:t>
          </w:r>
          <w:r w:rsidR="00940AAB" w:rsidRPr="00557007">
            <w:rPr>
              <w:rFonts w:ascii="Times New Roman" w:hAnsi="Times New Roman"/>
              <w:noProof/>
              <w:sz w:val="24"/>
              <w:szCs w:val="24"/>
            </w:rPr>
            <w:t>Lista za bodovanje grafičkih organizatora znanja</w:t>
          </w:r>
          <w:r w:rsidRPr="00557007">
            <w:rPr>
              <w:rFonts w:ascii="Times New Roman" w:hAnsi="Times New Roman"/>
              <w:noProof/>
              <w:sz w:val="24"/>
              <w:szCs w:val="24"/>
            </w:rPr>
            <w:t>……………………</w:t>
          </w:r>
          <w:r w:rsidR="00515CE9" w:rsidRPr="00557007">
            <w:rPr>
              <w:rFonts w:ascii="Times New Roman" w:hAnsi="Times New Roman"/>
              <w:noProof/>
              <w:sz w:val="24"/>
              <w:szCs w:val="24"/>
            </w:rPr>
            <w:t>…...</w:t>
          </w:r>
          <w:r w:rsidRPr="00557007">
            <w:rPr>
              <w:rFonts w:ascii="Times New Roman" w:hAnsi="Times New Roman"/>
              <w:noProof/>
              <w:sz w:val="24"/>
              <w:szCs w:val="24"/>
            </w:rPr>
            <w:t>…</w:t>
          </w:r>
          <w:r w:rsidR="00940AAB" w:rsidRPr="00557007">
            <w:rPr>
              <w:rFonts w:ascii="Times New Roman" w:hAnsi="Times New Roman"/>
              <w:noProof/>
              <w:sz w:val="24"/>
              <w:szCs w:val="24"/>
            </w:rPr>
            <w:t>…</w:t>
          </w:r>
          <w:r w:rsidR="00557007">
            <w:rPr>
              <w:rFonts w:ascii="Times New Roman" w:hAnsi="Times New Roman"/>
              <w:noProof/>
              <w:sz w:val="24"/>
              <w:szCs w:val="24"/>
            </w:rPr>
            <w:t>.</w:t>
          </w:r>
          <w:r w:rsidRPr="00557007">
            <w:rPr>
              <w:rFonts w:ascii="Times New Roman" w:hAnsi="Times New Roman"/>
              <w:noProof/>
              <w:sz w:val="24"/>
              <w:szCs w:val="24"/>
            </w:rPr>
            <w:t>.11</w:t>
          </w:r>
        </w:p>
        <w:p w14:paraId="478A371C" w14:textId="77777777" w:rsidR="00557007" w:rsidRPr="00557007" w:rsidRDefault="00557007" w:rsidP="00585859">
          <w:pPr>
            <w:rPr>
              <w:rFonts w:ascii="Times New Roman" w:hAnsi="Times New Roman"/>
              <w:noProof/>
              <w:sz w:val="24"/>
              <w:szCs w:val="24"/>
            </w:rPr>
          </w:pPr>
          <w:r w:rsidRPr="00557007">
            <w:rPr>
              <w:rFonts w:ascii="Times New Roman" w:hAnsi="Times New Roman"/>
              <w:noProof/>
              <w:sz w:val="24"/>
              <w:szCs w:val="24"/>
            </w:rPr>
            <w:t xml:space="preserve">         2.2.3. Praćenje i vrednovanje elemenata istraživačkog rada</w:t>
          </w:r>
          <w:r>
            <w:rPr>
              <w:rFonts w:ascii="Times New Roman" w:hAnsi="Times New Roman"/>
              <w:noProof/>
              <w:sz w:val="24"/>
              <w:szCs w:val="24"/>
            </w:rPr>
            <w:t xml:space="preserve"> …………………………...12</w:t>
          </w:r>
        </w:p>
        <w:p w14:paraId="1C710F55" w14:textId="77777777" w:rsidR="00733C15" w:rsidRPr="003718B9" w:rsidRDefault="00E662BA" w:rsidP="003718B9">
          <w:pPr>
            <w:pStyle w:val="Sadraj1"/>
            <w:tabs>
              <w:tab w:val="right" w:leader="dot" w:pos="9062"/>
            </w:tabs>
            <w:spacing w:after="120" w:line="36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hr-HR"/>
            </w:rPr>
          </w:pPr>
          <w:hyperlink w:anchor="_Toc524334567" w:history="1">
            <w:r w:rsidR="00733C15" w:rsidRPr="003718B9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3. UTVRĐIVANJE ZAKLJUČNE OCJENE</w:t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_Toc524334567 \h </w:instrText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5570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65E168" w14:textId="77777777" w:rsidR="00733C15" w:rsidRPr="003718B9" w:rsidRDefault="00E662BA" w:rsidP="003718B9">
          <w:pPr>
            <w:pStyle w:val="Sadraj1"/>
            <w:tabs>
              <w:tab w:val="right" w:leader="dot" w:pos="9062"/>
            </w:tabs>
            <w:spacing w:after="120" w:line="36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hr-HR"/>
            </w:rPr>
          </w:pPr>
          <w:hyperlink w:anchor="_Toc524334568" w:history="1">
            <w:r w:rsidR="00733C15" w:rsidRPr="003718B9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4. POLAGANJE PREDME</w:t>
            </w:r>
            <w:r w:rsidR="00585859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T</w:t>
            </w:r>
            <w:r w:rsidR="00733C15" w:rsidRPr="003718B9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NOG ISPITA</w:t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_Toc524334568 \h </w:instrText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5570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52F18" w14:textId="77777777" w:rsidR="00733C15" w:rsidRPr="003718B9" w:rsidRDefault="00E662BA" w:rsidP="003718B9">
          <w:pPr>
            <w:pStyle w:val="Sadraj1"/>
            <w:tabs>
              <w:tab w:val="right" w:leader="dot" w:pos="9062"/>
            </w:tabs>
            <w:spacing w:after="120" w:line="36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hr-HR"/>
            </w:rPr>
          </w:pPr>
          <w:hyperlink w:anchor="_Toc524334569" w:history="1">
            <w:r w:rsidR="00733C15" w:rsidRPr="003718B9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5. KRITERIJI ZA UČENIKE S PRIMJERENIM PROGRAMOM ODGOJA I OBRAZOVANJA</w:t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_Toc524334569 \h </w:instrText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733C15" w:rsidRPr="003718B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557007">
            <w:rPr>
              <w:rFonts w:ascii="Times New Roman" w:hAnsi="Times New Roman"/>
              <w:noProof/>
              <w:sz w:val="24"/>
              <w:szCs w:val="24"/>
            </w:rPr>
            <w:t>5</w:t>
          </w:r>
        </w:p>
        <w:p w14:paraId="0B6C7D2B" w14:textId="4AEEA8C0" w:rsidR="00507A7D" w:rsidRPr="00733C15" w:rsidRDefault="00DD6D40" w:rsidP="003718B9">
          <w:pPr>
            <w:spacing w:after="120" w:line="360" w:lineRule="auto"/>
            <w:rPr>
              <w:rFonts w:ascii="Times New Roman" w:hAnsi="Times New Roman"/>
              <w:sz w:val="24"/>
              <w:szCs w:val="24"/>
            </w:rPr>
          </w:pPr>
          <w:r w:rsidRPr="003718B9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14:paraId="5C0A9F1B" w14:textId="77777777" w:rsidR="003074B6" w:rsidRPr="00507A7D" w:rsidRDefault="003074B6" w:rsidP="003074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86A966" w14:textId="77777777" w:rsidR="0074153E" w:rsidRDefault="007415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F1D78AF" w14:textId="77777777" w:rsidR="003074B6" w:rsidRPr="00586C84" w:rsidRDefault="003074B6" w:rsidP="003074B6">
      <w:pPr>
        <w:pStyle w:val="Naslov1"/>
        <w:tabs>
          <w:tab w:val="left" w:pos="6300"/>
        </w:tabs>
      </w:pPr>
      <w:bookmarkStart w:id="1" w:name="_Toc524334560"/>
      <w:r>
        <w:lastRenderedPageBreak/>
        <w:t xml:space="preserve">1. </w:t>
      </w:r>
      <w:r w:rsidRPr="00ED4BC8">
        <w:t>UVODNE NAPOMENE</w:t>
      </w:r>
      <w:bookmarkEnd w:id="1"/>
    </w:p>
    <w:p w14:paraId="4074EA99" w14:textId="3F2EF38B" w:rsidR="007F0A03" w:rsidRDefault="007F0A03" w:rsidP="007F0A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A03">
        <w:rPr>
          <w:rFonts w:ascii="Times New Roman" w:hAnsi="Times New Roman"/>
          <w:sz w:val="24"/>
          <w:szCs w:val="24"/>
        </w:rPr>
        <w:t xml:space="preserve">U tekstu koji slijedi navedeni su načini, postupci i elementi vrednovanja učenika u nastavi prirode, biologije i kemije. Navedeni su elementi vrednovanja usvojenosti odgojno-obrazovnih ishoda i razine ostvarenosti odgojno-obrazovnih ishoda, kriteriji vrednovanja učeničkog znanja, vrste učeničkih zadaća i načini njihovog vrednovanja, polaganje predmetnog ispita, kriteriji vrednovanja za učenike s primjerenim oblikom odgoja i obrazovanja te  načini zaključivanja godišnje ocjene iz nastavnih predmeta Priroda, Biologija i Kemija. </w:t>
      </w:r>
    </w:p>
    <w:p w14:paraId="0741E036" w14:textId="1DF3DD1A" w:rsidR="003E148C" w:rsidRDefault="003E148C" w:rsidP="007F0A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6B49BF" w14:textId="70C60C14" w:rsidR="003E148C" w:rsidRPr="0075210A" w:rsidRDefault="003E148C" w:rsidP="003E14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210A">
        <w:rPr>
          <w:rFonts w:ascii="Times New Roman" w:hAnsi="Times New Roman"/>
          <w:sz w:val="24"/>
          <w:szCs w:val="24"/>
        </w:rPr>
        <w:t>Vrednovanje će biti učestalo</w:t>
      </w:r>
      <w:r>
        <w:rPr>
          <w:rFonts w:ascii="Times New Roman" w:hAnsi="Times New Roman"/>
          <w:sz w:val="24"/>
          <w:szCs w:val="24"/>
        </w:rPr>
        <w:t xml:space="preserve"> i</w:t>
      </w:r>
      <w:r w:rsidRPr="0075210A">
        <w:rPr>
          <w:rFonts w:ascii="Times New Roman" w:hAnsi="Times New Roman"/>
          <w:sz w:val="24"/>
          <w:szCs w:val="24"/>
        </w:rPr>
        <w:t xml:space="preserve"> redovito tijekom školske godine i bazirano na  tri pristupa vrednovanja koji se međusobno razlikuju  obzirom na svrhu vrednovanja i na raznolike metode vrednovanja. Dva pristupa vrednovanju imaju formativnu svrhu, </w:t>
      </w:r>
      <w:r w:rsidRPr="003E148C">
        <w:rPr>
          <w:rFonts w:ascii="Times New Roman" w:hAnsi="Times New Roman"/>
          <w:b/>
          <w:bCs/>
          <w:sz w:val="24"/>
          <w:szCs w:val="24"/>
        </w:rPr>
        <w:t>vrednovanje za učenje</w:t>
      </w:r>
      <w:r w:rsidRPr="0075210A">
        <w:rPr>
          <w:rFonts w:ascii="Times New Roman" w:hAnsi="Times New Roman"/>
          <w:sz w:val="24"/>
          <w:szCs w:val="24"/>
        </w:rPr>
        <w:t xml:space="preserve"> i </w:t>
      </w:r>
      <w:r w:rsidRPr="003E148C">
        <w:rPr>
          <w:rFonts w:ascii="Times New Roman" w:hAnsi="Times New Roman"/>
          <w:b/>
          <w:bCs/>
          <w:sz w:val="24"/>
          <w:szCs w:val="24"/>
        </w:rPr>
        <w:t>vrednovanje kao učenje</w:t>
      </w:r>
      <w:r w:rsidRPr="0075210A">
        <w:rPr>
          <w:rFonts w:ascii="Times New Roman" w:hAnsi="Times New Roman"/>
          <w:sz w:val="24"/>
          <w:szCs w:val="24"/>
        </w:rPr>
        <w:t xml:space="preserve">. Tim pristupima prikupljaju se informacije o učenju učenika i o vlastitom poučavanju. Njihova svrha je unapređivanje učenja i prilagođavanje poučavanja. Treći pristup, </w:t>
      </w:r>
      <w:r w:rsidRPr="003E148C">
        <w:rPr>
          <w:rFonts w:ascii="Times New Roman" w:hAnsi="Times New Roman"/>
          <w:b/>
          <w:bCs/>
          <w:sz w:val="24"/>
          <w:szCs w:val="24"/>
        </w:rPr>
        <w:t>vrednovanje naučenog</w:t>
      </w:r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sumativno</w:t>
      </w:r>
      <w:proofErr w:type="spellEnd"/>
      <w:r>
        <w:rPr>
          <w:rFonts w:ascii="Times New Roman" w:hAnsi="Times New Roman"/>
          <w:sz w:val="24"/>
          <w:szCs w:val="24"/>
        </w:rPr>
        <w:t xml:space="preserve"> vrednovanje i rezultira brojčanom ocjenom koja se bilježi u </w:t>
      </w:r>
      <w:proofErr w:type="spellStart"/>
      <w:r>
        <w:rPr>
          <w:rFonts w:ascii="Times New Roman" w:hAnsi="Times New Roman"/>
          <w:sz w:val="24"/>
          <w:szCs w:val="24"/>
        </w:rPr>
        <w:t>ocjenskoj</w:t>
      </w:r>
      <w:proofErr w:type="spellEnd"/>
      <w:r>
        <w:rPr>
          <w:rFonts w:ascii="Times New Roman" w:hAnsi="Times New Roman"/>
          <w:sz w:val="24"/>
          <w:szCs w:val="24"/>
        </w:rPr>
        <w:t xml:space="preserve"> rešetci. </w:t>
      </w:r>
      <w:r w:rsidRPr="0075210A">
        <w:rPr>
          <w:rFonts w:ascii="Times New Roman" w:hAnsi="Times New Roman"/>
          <w:sz w:val="24"/>
          <w:szCs w:val="24"/>
        </w:rPr>
        <w:t xml:space="preserve">Taj pristup upotrebljava se za ocjenjivanje i izvješćivanje o postignućima i napredovanju učenika na kraju određenoga razdoblja (teme, polugodišta, razreda) u odnosu na određene odgojno-obrazovne ishode. Nakon formativnog vrednovanja učitelj procjenjuje ostvarenost planiranih ishoda </w:t>
      </w:r>
      <w:proofErr w:type="spellStart"/>
      <w:r w:rsidRPr="0075210A">
        <w:rPr>
          <w:rFonts w:ascii="Times New Roman" w:hAnsi="Times New Roman"/>
          <w:sz w:val="24"/>
          <w:szCs w:val="24"/>
        </w:rPr>
        <w:t>sumativnim</w:t>
      </w:r>
      <w:proofErr w:type="spellEnd"/>
      <w:r w:rsidRPr="0075210A">
        <w:rPr>
          <w:rFonts w:ascii="Times New Roman" w:hAnsi="Times New Roman"/>
          <w:sz w:val="24"/>
          <w:szCs w:val="24"/>
        </w:rPr>
        <w:t xml:space="preserve"> pristupom, odnosno vrednovanjem naučenog.</w:t>
      </w:r>
    </w:p>
    <w:p w14:paraId="05E4E486" w14:textId="78CA4C08" w:rsidR="007F0A03" w:rsidRDefault="003E148C" w:rsidP="003E14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210A">
        <w:rPr>
          <w:rFonts w:ascii="Times New Roman" w:hAnsi="Times New Roman"/>
          <w:sz w:val="24"/>
          <w:szCs w:val="24"/>
        </w:rPr>
        <w:t>Cilj vrednovanja nije samo ocjena, već praćenje napredovanja učenika, njegova individualnoga razvoja te usmjeravanje i poticanje učenika kako bi postigao maksimalne rezultate sukladno svojim sposobnostima.</w:t>
      </w:r>
    </w:p>
    <w:p w14:paraId="6058C67F" w14:textId="3AD17CA6" w:rsidR="007F0A03" w:rsidRDefault="007F0A03" w:rsidP="007F0A03">
      <w:pPr>
        <w:spacing w:line="360" w:lineRule="auto"/>
        <w:rPr>
          <w:rFonts w:ascii="Times New Roman" w:hAnsi="Times New Roman"/>
          <w:sz w:val="24"/>
          <w:szCs w:val="24"/>
        </w:rPr>
      </w:pPr>
      <w:r w:rsidRPr="007F0A03">
        <w:rPr>
          <w:rFonts w:ascii="Times New Roman" w:hAnsi="Times New Roman"/>
          <w:sz w:val="24"/>
          <w:szCs w:val="24"/>
        </w:rPr>
        <w:t>Prilikom izrade kriterija vodi</w:t>
      </w:r>
      <w:r w:rsidR="005F1E71">
        <w:rPr>
          <w:rFonts w:ascii="Times New Roman" w:hAnsi="Times New Roman"/>
          <w:sz w:val="24"/>
          <w:szCs w:val="24"/>
        </w:rPr>
        <w:t>o</w:t>
      </w:r>
      <w:r w:rsidRPr="007F0A03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a</w:t>
      </w:r>
      <w:r w:rsidRPr="007F0A03">
        <w:rPr>
          <w:rFonts w:ascii="Times New Roman" w:hAnsi="Times New Roman"/>
          <w:sz w:val="24"/>
          <w:szCs w:val="24"/>
        </w:rPr>
        <w:t>m se kurikulumom nastavn</w:t>
      </w:r>
      <w:r>
        <w:rPr>
          <w:rFonts w:ascii="Times New Roman" w:hAnsi="Times New Roman"/>
          <w:sz w:val="24"/>
          <w:szCs w:val="24"/>
        </w:rPr>
        <w:t xml:space="preserve">ih </w:t>
      </w:r>
      <w:r w:rsidRPr="007F0A03">
        <w:rPr>
          <w:rFonts w:ascii="Times New Roman" w:hAnsi="Times New Roman"/>
          <w:sz w:val="24"/>
          <w:szCs w:val="24"/>
        </w:rPr>
        <w:t>predmeta</w:t>
      </w:r>
      <w:r>
        <w:rPr>
          <w:rFonts w:ascii="Times New Roman" w:hAnsi="Times New Roman"/>
          <w:sz w:val="24"/>
          <w:szCs w:val="24"/>
        </w:rPr>
        <w:t xml:space="preserve"> Prirode, Biologije i</w:t>
      </w:r>
      <w:r w:rsidRPr="007F0A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7F0A03">
        <w:rPr>
          <w:rFonts w:ascii="Times New Roman" w:hAnsi="Times New Roman"/>
          <w:sz w:val="24"/>
          <w:szCs w:val="24"/>
        </w:rPr>
        <w:t>emije, Pravilnikom o načinima, postupcima i elementima vrednovanja učenika u osnovnoj i srednjoj školi, NN112/2010; Pravilnikom o izmjenama i dopuni Pravilnika o načinima, postupcima i elementima  vrednovanja učenika u osnovnim i srednjim školama, NN 82/2019.</w:t>
      </w:r>
    </w:p>
    <w:p w14:paraId="60F6D30E" w14:textId="790106A9" w:rsidR="00A63B46" w:rsidRPr="00CB466E" w:rsidRDefault="00CB466E" w:rsidP="00A63B46">
      <w:pPr>
        <w:rPr>
          <w:rFonts w:ascii="Times New Roman" w:hAnsi="Times New Roman"/>
          <w:sz w:val="24"/>
          <w:szCs w:val="24"/>
        </w:rPr>
      </w:pPr>
      <w:r w:rsidRPr="00CB466E">
        <w:rPr>
          <w:rFonts w:ascii="Times New Roman" w:hAnsi="Times New Roman"/>
          <w:sz w:val="24"/>
          <w:szCs w:val="24"/>
        </w:rPr>
        <w:t xml:space="preserve">* Učenici na svaki sat trebaju donijeti udžbenik, radnu bilježnicu i bilježnicu. Ostali potreban pribor za rad prema dogovoru s </w:t>
      </w:r>
      <w:r w:rsidR="0006763D">
        <w:rPr>
          <w:rFonts w:ascii="Times New Roman" w:hAnsi="Times New Roman"/>
          <w:sz w:val="24"/>
          <w:szCs w:val="24"/>
        </w:rPr>
        <w:t>učiteljem</w:t>
      </w:r>
      <w:r w:rsidR="005D45FF">
        <w:rPr>
          <w:rFonts w:ascii="Times New Roman" w:hAnsi="Times New Roman"/>
          <w:sz w:val="24"/>
          <w:szCs w:val="24"/>
        </w:rPr>
        <w:t>.</w:t>
      </w:r>
    </w:p>
    <w:p w14:paraId="02F2FB56" w14:textId="77777777" w:rsidR="00CB466E" w:rsidRDefault="00CB466E" w:rsidP="007F0A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8C3EAF3" w14:textId="5FD4D4C2" w:rsidR="007F0A03" w:rsidRPr="007F0A03" w:rsidRDefault="007F0A03" w:rsidP="007F0A03">
      <w:pPr>
        <w:spacing w:line="360" w:lineRule="auto"/>
        <w:rPr>
          <w:rFonts w:ascii="Times New Roman" w:hAnsi="Times New Roman"/>
          <w:sz w:val="24"/>
          <w:szCs w:val="24"/>
        </w:rPr>
      </w:pPr>
      <w:r w:rsidRPr="007F0A03">
        <w:rPr>
          <w:rFonts w:ascii="Times New Roman" w:hAnsi="Times New Roman"/>
          <w:sz w:val="24"/>
          <w:szCs w:val="24"/>
        </w:rPr>
        <w:lastRenderedPageBreak/>
        <w:t>Izvori:</w:t>
      </w:r>
    </w:p>
    <w:p w14:paraId="1D359009" w14:textId="4A10EAC8" w:rsidR="007F0A03" w:rsidRDefault="007F0A03" w:rsidP="007F0A03">
      <w:pPr>
        <w:spacing w:line="360" w:lineRule="auto"/>
        <w:rPr>
          <w:rFonts w:ascii="Times New Roman" w:hAnsi="Times New Roman"/>
          <w:sz w:val="24"/>
          <w:szCs w:val="24"/>
        </w:rPr>
      </w:pPr>
      <w:r w:rsidRPr="007F0A03">
        <w:rPr>
          <w:rFonts w:ascii="Times New Roman" w:hAnsi="Times New Roman"/>
          <w:sz w:val="24"/>
          <w:szCs w:val="24"/>
        </w:rPr>
        <w:t xml:space="preserve"> 1. ODLUKA O DONOŠENJU KURIKULUMA ZA NASTAVNI PREDMET KEMIJE ZA OSNOVNE ŠKOLE I GIMNAZIJE U REPUBLICI HRVATSKOJ</w:t>
      </w:r>
    </w:p>
    <w:p w14:paraId="1F194CF0" w14:textId="63A70A02" w:rsidR="007F0A03" w:rsidRDefault="00E662BA" w:rsidP="007F0A03">
      <w:pPr>
        <w:spacing w:line="360" w:lineRule="auto"/>
        <w:rPr>
          <w:rFonts w:ascii="Times New Roman" w:hAnsi="Times New Roman"/>
          <w:sz w:val="24"/>
          <w:szCs w:val="24"/>
        </w:rPr>
      </w:pPr>
      <w:hyperlink r:id="rId8" w:history="1">
        <w:r w:rsidR="007F0A03" w:rsidRPr="007F0A03">
          <w:rPr>
            <w:rStyle w:val="Hiperveza"/>
            <w:rFonts w:ascii="Times New Roman" w:hAnsi="Times New Roman"/>
            <w:sz w:val="24"/>
            <w:szCs w:val="24"/>
          </w:rPr>
          <w:t>https://narodne-novine.nn.hr/clanci/sluzbeni/2019_01_10_208.html</w:t>
        </w:r>
      </w:hyperlink>
      <w:r w:rsidR="007F0A03" w:rsidRPr="007F0A03">
        <w:rPr>
          <w:rFonts w:ascii="Times New Roman" w:hAnsi="Times New Roman"/>
          <w:sz w:val="24"/>
          <w:szCs w:val="24"/>
        </w:rPr>
        <w:t xml:space="preserve"> </w:t>
      </w:r>
    </w:p>
    <w:p w14:paraId="1A37E198" w14:textId="060BC49D" w:rsidR="007F0A03" w:rsidRDefault="007F0A03" w:rsidP="007F0A0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F0A03">
        <w:rPr>
          <w:rFonts w:ascii="Times New Roman" w:hAnsi="Times New Roman"/>
          <w:sz w:val="24"/>
          <w:szCs w:val="24"/>
        </w:rPr>
        <w:t>. ODLUKA O DONOŠENJU KURIKULUMA ZA NASTAVNI PREDMET</w:t>
      </w:r>
      <w:r>
        <w:rPr>
          <w:rFonts w:ascii="Times New Roman" w:hAnsi="Times New Roman"/>
          <w:sz w:val="24"/>
          <w:szCs w:val="24"/>
        </w:rPr>
        <w:t xml:space="preserve"> PRIRODE</w:t>
      </w:r>
      <w:r w:rsidRPr="007F0A03">
        <w:rPr>
          <w:rFonts w:ascii="Times New Roman" w:hAnsi="Times New Roman"/>
          <w:sz w:val="24"/>
          <w:szCs w:val="24"/>
        </w:rPr>
        <w:t xml:space="preserve"> ZA OSNOVNE ŠKOLE I GIMNAZIJE U REPUBLICI HRVATSKOJ</w:t>
      </w:r>
    </w:p>
    <w:p w14:paraId="0C82793B" w14:textId="5B527188" w:rsidR="007F0A03" w:rsidRDefault="00E662BA" w:rsidP="007F0A03">
      <w:pPr>
        <w:spacing w:line="360" w:lineRule="auto"/>
        <w:rPr>
          <w:rFonts w:ascii="Times New Roman" w:hAnsi="Times New Roman"/>
          <w:sz w:val="24"/>
          <w:szCs w:val="24"/>
        </w:rPr>
      </w:pPr>
      <w:hyperlink r:id="rId9" w:history="1">
        <w:r w:rsidR="007F0A03" w:rsidRPr="006D6CFF">
          <w:rPr>
            <w:rStyle w:val="Hiperveza"/>
            <w:rFonts w:ascii="Times New Roman" w:hAnsi="Times New Roman"/>
            <w:sz w:val="24"/>
            <w:szCs w:val="24"/>
          </w:rPr>
          <w:t>https://narodne-novine.nn.hr/clanci/sluzbeni/2019_01_7_148.html</w:t>
        </w:r>
      </w:hyperlink>
    </w:p>
    <w:p w14:paraId="2474E1C7" w14:textId="5A71BDBE" w:rsidR="007F0A03" w:rsidRDefault="007F0A03" w:rsidP="007F0A0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F0A03">
        <w:rPr>
          <w:rFonts w:ascii="Times New Roman" w:hAnsi="Times New Roman"/>
          <w:sz w:val="24"/>
          <w:szCs w:val="24"/>
        </w:rPr>
        <w:t xml:space="preserve">ODLUKA O DONOŠENJU KURIKULUMA ZA NASTAVNI PREDMET </w:t>
      </w:r>
      <w:r>
        <w:rPr>
          <w:rFonts w:ascii="Times New Roman" w:hAnsi="Times New Roman"/>
          <w:sz w:val="24"/>
          <w:szCs w:val="24"/>
        </w:rPr>
        <w:t>BIOLOGIJE</w:t>
      </w:r>
      <w:r w:rsidRPr="007F0A03">
        <w:rPr>
          <w:rFonts w:ascii="Times New Roman" w:hAnsi="Times New Roman"/>
          <w:sz w:val="24"/>
          <w:szCs w:val="24"/>
        </w:rPr>
        <w:t xml:space="preserve"> ZA OSNOVNE ŠKOLE I GIMNAZIJE U REPUBLICI HRVATSKOJ</w:t>
      </w:r>
    </w:p>
    <w:p w14:paraId="588901EE" w14:textId="101EC2B2" w:rsidR="007F0A03" w:rsidRDefault="00E662BA" w:rsidP="007F0A03">
      <w:pPr>
        <w:spacing w:line="360" w:lineRule="auto"/>
        <w:rPr>
          <w:rFonts w:ascii="Times New Roman" w:hAnsi="Times New Roman"/>
          <w:sz w:val="24"/>
          <w:szCs w:val="24"/>
        </w:rPr>
      </w:pPr>
      <w:hyperlink r:id="rId10" w:history="1">
        <w:r w:rsidR="007F0A03" w:rsidRPr="006D6CFF">
          <w:rPr>
            <w:rStyle w:val="Hiperveza"/>
            <w:rFonts w:ascii="Times New Roman" w:hAnsi="Times New Roman"/>
            <w:sz w:val="24"/>
            <w:szCs w:val="24"/>
          </w:rPr>
          <w:t>https://narodne-novine.nn.hr/clanci/sluzbeni/2019_01_7_149.html</w:t>
        </w:r>
      </w:hyperlink>
    </w:p>
    <w:p w14:paraId="28A952CE" w14:textId="234B0358" w:rsidR="007F0A03" w:rsidRPr="007F0A03" w:rsidRDefault="007F0A03" w:rsidP="007F0A0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F0A03">
        <w:rPr>
          <w:rFonts w:ascii="Times New Roman" w:hAnsi="Times New Roman"/>
          <w:sz w:val="24"/>
          <w:szCs w:val="24"/>
        </w:rPr>
        <w:t xml:space="preserve">. PRAVILNIK O NAČINIMA, POSTUPCIMA I ELEMENTIMA VREDNOVANJA UČENIKA U OSNOVNOJ I SREDNJOJ ŠKOLI. </w:t>
      </w:r>
      <w:hyperlink r:id="rId11" w:history="1">
        <w:r w:rsidRPr="007F0A03">
          <w:rPr>
            <w:rStyle w:val="Hiperveza"/>
            <w:rFonts w:ascii="Times New Roman" w:hAnsi="Times New Roman"/>
            <w:sz w:val="24"/>
            <w:szCs w:val="24"/>
          </w:rPr>
          <w:t>https://narodnenovine.nn.hr/clanci/sluzbeni/2019_09_82_1709.html</w:t>
        </w:r>
      </w:hyperlink>
    </w:p>
    <w:p w14:paraId="0C0B8B8A" w14:textId="77777777" w:rsidR="007F0A03" w:rsidRDefault="007F0A03" w:rsidP="007F0A0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F0A03">
        <w:rPr>
          <w:rFonts w:ascii="Times New Roman" w:hAnsi="Times New Roman"/>
          <w:sz w:val="24"/>
          <w:szCs w:val="24"/>
        </w:rPr>
        <w:t>. PRAVILNIK O IZMJENAMA I DOPUNI PRAVILNIKA O NAČINIMA, POSTUPCIMA I ELEMENTIMA VREDNOVANJA UČENIKA U OSNOVNIM I SREDNJIM ŠKOLAMA.</w:t>
      </w:r>
    </w:p>
    <w:p w14:paraId="02DA647C" w14:textId="490BB10D" w:rsidR="007F0A03" w:rsidRDefault="00E662BA" w:rsidP="007F0A03">
      <w:pPr>
        <w:spacing w:line="360" w:lineRule="auto"/>
        <w:rPr>
          <w:rFonts w:ascii="Times New Roman" w:hAnsi="Times New Roman"/>
          <w:sz w:val="24"/>
          <w:szCs w:val="24"/>
        </w:rPr>
      </w:pPr>
      <w:hyperlink r:id="rId12" w:history="1">
        <w:r w:rsidR="007F0A03" w:rsidRPr="006D6CFF">
          <w:rPr>
            <w:rStyle w:val="Hiperveza"/>
            <w:rFonts w:ascii="Times New Roman" w:hAnsi="Times New Roman"/>
            <w:sz w:val="24"/>
            <w:szCs w:val="24"/>
          </w:rPr>
          <w:t>https://narodne-novine.nn.hr/clanci/sluzbeni/2010_09_112_2973.html</w:t>
        </w:r>
      </w:hyperlink>
    </w:p>
    <w:p w14:paraId="1EB29BC0" w14:textId="77777777" w:rsidR="003074B6" w:rsidRPr="00A0057B" w:rsidRDefault="003074B6" w:rsidP="00A0057B">
      <w:pPr>
        <w:pStyle w:val="Naslov1"/>
        <w:spacing w:after="0"/>
      </w:pPr>
      <w:bookmarkStart w:id="2" w:name="_Toc524334561"/>
      <w:r w:rsidRPr="00A0057B">
        <w:t>2. ELEMENTI OCJENJIVANJA I OBLICI PROVJERE UČENIČKIH POSTIGNUĆA</w:t>
      </w:r>
      <w:bookmarkEnd w:id="2"/>
    </w:p>
    <w:p w14:paraId="450DE200" w14:textId="08ECD1F2" w:rsidR="00D31027" w:rsidRPr="00D31027" w:rsidRDefault="003074B6" w:rsidP="00940A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057B">
        <w:rPr>
          <w:rFonts w:ascii="Times New Roman" w:hAnsi="Times New Roman"/>
          <w:sz w:val="24"/>
          <w:szCs w:val="24"/>
        </w:rPr>
        <w:t xml:space="preserve">Elementi </w:t>
      </w:r>
      <w:r w:rsidR="00D31027" w:rsidRPr="00A0057B">
        <w:rPr>
          <w:rFonts w:ascii="Times New Roman" w:hAnsi="Times New Roman"/>
          <w:sz w:val="24"/>
          <w:szCs w:val="24"/>
        </w:rPr>
        <w:t>vrednovanja</w:t>
      </w:r>
      <w:r w:rsidRPr="00A0057B">
        <w:rPr>
          <w:rFonts w:ascii="Times New Roman" w:hAnsi="Times New Roman"/>
          <w:sz w:val="24"/>
          <w:szCs w:val="24"/>
        </w:rPr>
        <w:t xml:space="preserve"> učeničkih postignuća iz  nastavn</w:t>
      </w:r>
      <w:r w:rsidR="00A70B71" w:rsidRPr="00A0057B">
        <w:rPr>
          <w:rFonts w:ascii="Times New Roman" w:hAnsi="Times New Roman"/>
          <w:sz w:val="24"/>
          <w:szCs w:val="24"/>
        </w:rPr>
        <w:t xml:space="preserve">ih predmeta </w:t>
      </w:r>
      <w:r w:rsidR="007F0A03">
        <w:rPr>
          <w:rFonts w:ascii="Times New Roman" w:hAnsi="Times New Roman"/>
          <w:sz w:val="24"/>
          <w:szCs w:val="24"/>
        </w:rPr>
        <w:t>B</w:t>
      </w:r>
      <w:r w:rsidR="00A70B71" w:rsidRPr="00A0057B">
        <w:rPr>
          <w:rFonts w:ascii="Times New Roman" w:hAnsi="Times New Roman"/>
          <w:sz w:val="24"/>
          <w:szCs w:val="24"/>
        </w:rPr>
        <w:t>iologija</w:t>
      </w:r>
      <w:r w:rsidR="00B0279B">
        <w:rPr>
          <w:rFonts w:ascii="Times New Roman" w:hAnsi="Times New Roman"/>
          <w:sz w:val="24"/>
          <w:szCs w:val="24"/>
        </w:rPr>
        <w:t xml:space="preserve">, </w:t>
      </w:r>
      <w:r w:rsidR="007F0A03">
        <w:rPr>
          <w:rFonts w:ascii="Times New Roman" w:hAnsi="Times New Roman"/>
          <w:sz w:val="24"/>
          <w:szCs w:val="24"/>
        </w:rPr>
        <w:t>P</w:t>
      </w:r>
      <w:r w:rsidR="00A70B71" w:rsidRPr="00A0057B">
        <w:rPr>
          <w:rFonts w:ascii="Times New Roman" w:hAnsi="Times New Roman"/>
          <w:sz w:val="24"/>
          <w:szCs w:val="24"/>
        </w:rPr>
        <w:t>riroda</w:t>
      </w:r>
      <w:r w:rsidR="00B0279B">
        <w:rPr>
          <w:rFonts w:ascii="Times New Roman" w:hAnsi="Times New Roman"/>
          <w:sz w:val="24"/>
          <w:szCs w:val="24"/>
        </w:rPr>
        <w:t xml:space="preserve"> i </w:t>
      </w:r>
      <w:r w:rsidR="007F0A03">
        <w:rPr>
          <w:rFonts w:ascii="Times New Roman" w:hAnsi="Times New Roman"/>
          <w:sz w:val="24"/>
          <w:szCs w:val="24"/>
        </w:rPr>
        <w:t>K</w:t>
      </w:r>
      <w:r w:rsidR="00B0279B">
        <w:rPr>
          <w:rFonts w:ascii="Times New Roman" w:hAnsi="Times New Roman"/>
          <w:sz w:val="24"/>
          <w:szCs w:val="24"/>
        </w:rPr>
        <w:t>emija</w:t>
      </w:r>
      <w:r w:rsidR="00A70B71" w:rsidRPr="00A0057B">
        <w:rPr>
          <w:rFonts w:ascii="Times New Roman" w:hAnsi="Times New Roman"/>
          <w:sz w:val="24"/>
          <w:szCs w:val="24"/>
        </w:rPr>
        <w:t xml:space="preserve"> su: </w:t>
      </w:r>
    </w:p>
    <w:p w14:paraId="40A3FE41" w14:textId="44D35264" w:rsidR="00D31027" w:rsidRPr="00D31027" w:rsidRDefault="00D31027" w:rsidP="00940AAB">
      <w:pPr>
        <w:spacing w:after="0" w:line="36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bookmarkStart w:id="3" w:name="_Hlk18960537"/>
      <w:r w:rsidRPr="00D3102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Usvojenost </w:t>
      </w:r>
      <w:r w:rsidR="003E148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prirodoslovnih/</w:t>
      </w:r>
      <w:r w:rsidRPr="00D3102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bioloških</w:t>
      </w:r>
      <w:r w:rsidR="004C74E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/kemijskih</w:t>
      </w:r>
      <w:r w:rsidRPr="00D3102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koncepata </w:t>
      </w:r>
      <w:bookmarkEnd w:id="3"/>
      <w:r w:rsidRPr="00D3102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</w:t>
      </w:r>
      <w:r w:rsidRPr="00D310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obuhvaća znanja svih kognitivnih razina koja je učenik stekao u skladu s odgojno-obrazovnim ishodima definirani</w:t>
      </w:r>
      <w:r w:rsidR="003E14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</w:t>
      </w:r>
      <w:r w:rsidRPr="00D310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 kurikulumu</w:t>
      </w:r>
      <w:bookmarkStart w:id="4" w:name="_Hlk18960588"/>
      <w:r w:rsidR="004C7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14:paraId="6E5DDECC" w14:textId="328F4B4D" w:rsidR="00A70B71" w:rsidRPr="00A0057B" w:rsidRDefault="00D31027" w:rsidP="00940AAB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_Hlk18961646"/>
      <w:bookmarkEnd w:id="4"/>
      <w:r w:rsidRPr="00D3102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Prirodoznanstvene kompetencije </w:t>
      </w:r>
      <w:bookmarkEnd w:id="5"/>
      <w:r w:rsidRPr="00D3102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</w:t>
      </w:r>
      <w:r w:rsidRPr="00D310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vrednuju se vještine i sposobnosti koje je učenik stekao te praktična primjena teoretskoga znanja, ili praćenjem njegovih aktivnosti i/ili rezultata tih aktivnosti</w:t>
      </w:r>
      <w:bookmarkStart w:id="6" w:name="_Toc524334562"/>
      <w:r w:rsidR="004C7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14:paraId="22393A7D" w14:textId="77777777" w:rsidR="003074B6" w:rsidRPr="00A0057B" w:rsidRDefault="00E83716" w:rsidP="00940AAB">
      <w:pPr>
        <w:pStyle w:val="Naslov2"/>
        <w:spacing w:after="0"/>
        <w:jc w:val="both"/>
        <w:rPr>
          <w:sz w:val="24"/>
          <w:szCs w:val="24"/>
        </w:rPr>
      </w:pPr>
      <w:r w:rsidRPr="00A0057B">
        <w:rPr>
          <w:sz w:val="24"/>
          <w:szCs w:val="24"/>
        </w:rPr>
        <w:lastRenderedPageBreak/>
        <w:t>2</w:t>
      </w:r>
      <w:r w:rsidR="003074B6" w:rsidRPr="00A0057B">
        <w:rPr>
          <w:sz w:val="24"/>
          <w:szCs w:val="24"/>
        </w:rPr>
        <w:t xml:space="preserve">.1. </w:t>
      </w:r>
      <w:bookmarkStart w:id="7" w:name="_Hlk18962585"/>
      <w:bookmarkEnd w:id="6"/>
      <w:r w:rsidR="00D31027" w:rsidRPr="00D31027">
        <w:rPr>
          <w:sz w:val="24"/>
          <w:szCs w:val="24"/>
          <w:shd w:val="clear" w:color="auto" w:fill="FFFFFF"/>
        </w:rPr>
        <w:t>Usvojenost bioloških</w:t>
      </w:r>
      <w:r w:rsidR="004C74E8">
        <w:rPr>
          <w:sz w:val="24"/>
          <w:szCs w:val="24"/>
          <w:shd w:val="clear" w:color="auto" w:fill="FFFFFF"/>
        </w:rPr>
        <w:t xml:space="preserve">/ KEMIJSKIH </w:t>
      </w:r>
      <w:r w:rsidR="00D31027" w:rsidRPr="00D31027">
        <w:rPr>
          <w:sz w:val="24"/>
          <w:szCs w:val="24"/>
          <w:shd w:val="clear" w:color="auto" w:fill="FFFFFF"/>
        </w:rPr>
        <w:t>koncepata</w:t>
      </w:r>
      <w:bookmarkEnd w:id="7"/>
    </w:p>
    <w:p w14:paraId="088582FD" w14:textId="77777777" w:rsidR="00D31027" w:rsidRPr="00A0057B" w:rsidRDefault="003074B6" w:rsidP="00940A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057B">
        <w:rPr>
          <w:rFonts w:ascii="Times New Roman" w:hAnsi="Times New Roman"/>
          <w:sz w:val="24"/>
          <w:szCs w:val="24"/>
        </w:rPr>
        <w:t>Odnosi se na poznavanje sadržaja te</w:t>
      </w:r>
      <w:r w:rsidR="00B0279B">
        <w:rPr>
          <w:rFonts w:ascii="Times New Roman" w:hAnsi="Times New Roman"/>
          <w:sz w:val="24"/>
          <w:szCs w:val="24"/>
        </w:rPr>
        <w:t xml:space="preserve"> usvojenost obrazovnih ishoda propisanih</w:t>
      </w:r>
      <w:r w:rsidRPr="00A0057B">
        <w:rPr>
          <w:rFonts w:ascii="Times New Roman" w:hAnsi="Times New Roman"/>
          <w:sz w:val="24"/>
          <w:szCs w:val="24"/>
        </w:rPr>
        <w:t xml:space="preserve"> Kurikulumom za pojedini nastavni predmet. </w:t>
      </w:r>
      <w:r w:rsidR="00D31027" w:rsidRPr="00A0057B">
        <w:rPr>
          <w:rFonts w:ascii="Times New Roman" w:hAnsi="Times New Roman"/>
          <w:sz w:val="24"/>
          <w:szCs w:val="24"/>
        </w:rPr>
        <w:t>Vrednuje se:</w:t>
      </w:r>
    </w:p>
    <w:p w14:paraId="04FED285" w14:textId="77777777" w:rsidR="00D31027" w:rsidRPr="00A0057B" w:rsidRDefault="00D31027" w:rsidP="00940AAB">
      <w:pPr>
        <w:pStyle w:val="Odlomakpopisa"/>
        <w:numPr>
          <w:ilvl w:val="0"/>
          <w:numId w:val="28"/>
        </w:numPr>
        <w:spacing w:before="0" w:after="0"/>
        <w:jc w:val="both"/>
        <w:rPr>
          <w:b w:val="0"/>
          <w:szCs w:val="24"/>
        </w:rPr>
      </w:pPr>
      <w:r w:rsidRPr="00A0057B">
        <w:rPr>
          <w:b w:val="0"/>
          <w:szCs w:val="24"/>
        </w:rPr>
        <w:t>poznavanje temeljnih pojmova i stručnoga nazivlja,</w:t>
      </w:r>
    </w:p>
    <w:p w14:paraId="3EDEEB0B" w14:textId="77777777" w:rsidR="00D31027" w:rsidRPr="00A0057B" w:rsidRDefault="00D31027" w:rsidP="00940AAB">
      <w:pPr>
        <w:pStyle w:val="Odlomakpopisa"/>
        <w:numPr>
          <w:ilvl w:val="0"/>
          <w:numId w:val="28"/>
        </w:numPr>
        <w:spacing w:before="0" w:after="0"/>
        <w:jc w:val="both"/>
        <w:rPr>
          <w:b w:val="0"/>
          <w:szCs w:val="24"/>
        </w:rPr>
      </w:pPr>
      <w:r w:rsidRPr="00A0057B">
        <w:rPr>
          <w:b w:val="0"/>
          <w:szCs w:val="24"/>
        </w:rPr>
        <w:t xml:space="preserve">razumijevanje pojava i procesa, </w:t>
      </w:r>
    </w:p>
    <w:p w14:paraId="08EBDDB7" w14:textId="77777777" w:rsidR="00D31027" w:rsidRPr="00A0057B" w:rsidRDefault="00D31027" w:rsidP="00940AAB">
      <w:pPr>
        <w:pStyle w:val="Odlomakpopisa"/>
        <w:numPr>
          <w:ilvl w:val="0"/>
          <w:numId w:val="28"/>
        </w:numPr>
        <w:spacing w:before="0" w:after="0"/>
        <w:jc w:val="both"/>
        <w:rPr>
          <w:b w:val="0"/>
          <w:szCs w:val="24"/>
        </w:rPr>
      </w:pPr>
      <w:r w:rsidRPr="00A0057B">
        <w:rPr>
          <w:b w:val="0"/>
          <w:szCs w:val="24"/>
        </w:rPr>
        <w:t>objašnjavanje međuodnosa i uzročno-posljedičnih veza</w:t>
      </w:r>
      <w:r w:rsidR="004C74E8">
        <w:rPr>
          <w:b w:val="0"/>
          <w:szCs w:val="24"/>
        </w:rPr>
        <w:t>,</w:t>
      </w:r>
    </w:p>
    <w:p w14:paraId="5BA56B5A" w14:textId="77777777" w:rsidR="00D31027" w:rsidRPr="00A0057B" w:rsidRDefault="00D31027" w:rsidP="00940AAB">
      <w:pPr>
        <w:pStyle w:val="Odlomakpopisa"/>
        <w:numPr>
          <w:ilvl w:val="0"/>
          <w:numId w:val="28"/>
        </w:numPr>
        <w:spacing w:before="0" w:after="0"/>
        <w:jc w:val="both"/>
        <w:rPr>
          <w:b w:val="0"/>
          <w:szCs w:val="24"/>
        </w:rPr>
      </w:pPr>
      <w:r w:rsidRPr="00A0057B">
        <w:rPr>
          <w:b w:val="0"/>
          <w:szCs w:val="24"/>
        </w:rPr>
        <w:t xml:space="preserve">opisivanje kompleksne međuovisnosti žive i nežive prirode, </w:t>
      </w:r>
    </w:p>
    <w:p w14:paraId="74144C89" w14:textId="77777777" w:rsidR="00D31027" w:rsidRPr="00A0057B" w:rsidRDefault="00D31027" w:rsidP="00940AAB">
      <w:pPr>
        <w:pStyle w:val="Odlomakpopisa"/>
        <w:numPr>
          <w:ilvl w:val="0"/>
          <w:numId w:val="28"/>
        </w:numPr>
        <w:spacing w:before="0" w:after="0"/>
        <w:jc w:val="both"/>
        <w:rPr>
          <w:b w:val="0"/>
          <w:szCs w:val="24"/>
        </w:rPr>
      </w:pPr>
      <w:r w:rsidRPr="00A0057B">
        <w:rPr>
          <w:b w:val="0"/>
          <w:szCs w:val="24"/>
        </w:rPr>
        <w:t>primjena znanja,</w:t>
      </w:r>
    </w:p>
    <w:p w14:paraId="49C912BD" w14:textId="77777777" w:rsidR="00D31027" w:rsidRPr="00A0057B" w:rsidRDefault="00D31027" w:rsidP="00940AAB">
      <w:pPr>
        <w:pStyle w:val="Odlomakpopisa"/>
        <w:numPr>
          <w:ilvl w:val="0"/>
          <w:numId w:val="28"/>
        </w:numPr>
        <w:spacing w:before="0" w:after="0"/>
        <w:jc w:val="both"/>
        <w:rPr>
          <w:b w:val="0"/>
          <w:szCs w:val="24"/>
        </w:rPr>
      </w:pPr>
      <w:r w:rsidRPr="00A0057B">
        <w:rPr>
          <w:b w:val="0"/>
          <w:szCs w:val="24"/>
        </w:rPr>
        <w:t xml:space="preserve">rješavanje problemskih zadataka s pomoću usvojenoga znanja. </w:t>
      </w:r>
    </w:p>
    <w:p w14:paraId="41E0B6F3" w14:textId="7A0C99B8" w:rsidR="003074B6" w:rsidRPr="00A0057B" w:rsidRDefault="003074B6" w:rsidP="004C74E8">
      <w:pPr>
        <w:spacing w:before="120"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0057B">
        <w:rPr>
          <w:rFonts w:ascii="Times New Roman" w:hAnsi="Times New Roman"/>
          <w:sz w:val="24"/>
          <w:szCs w:val="24"/>
        </w:rPr>
        <w:t xml:space="preserve">Oblik provjere učeničkih postignuća unutar ovog elementa ocjenjivanja je </w:t>
      </w:r>
      <w:r w:rsidRPr="00A0057B">
        <w:rPr>
          <w:rFonts w:ascii="Times New Roman" w:hAnsi="Times New Roman"/>
          <w:b/>
          <w:sz w:val="24"/>
          <w:szCs w:val="24"/>
        </w:rPr>
        <w:t>usmeni i pisani odgovor</w:t>
      </w:r>
      <w:r w:rsidRPr="00A0057B">
        <w:rPr>
          <w:rFonts w:ascii="Times New Roman" w:hAnsi="Times New Roman"/>
          <w:sz w:val="24"/>
          <w:szCs w:val="24"/>
        </w:rPr>
        <w:t xml:space="preserve">. </w:t>
      </w:r>
    </w:p>
    <w:p w14:paraId="64D75D65" w14:textId="77777777" w:rsidR="003074B6" w:rsidRPr="00A0057B" w:rsidRDefault="003074B6" w:rsidP="004C74E8">
      <w:pPr>
        <w:spacing w:before="120"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0057B">
        <w:rPr>
          <w:rFonts w:ascii="Times New Roman" w:hAnsi="Times New Roman"/>
          <w:sz w:val="24"/>
          <w:szCs w:val="24"/>
        </w:rPr>
        <w:t>Prilikom usmenog ispitivanja učeniku se postavlja pet pitanja rangiranih prema težini</w:t>
      </w:r>
      <w:r w:rsidR="00D31027" w:rsidRPr="00A0057B">
        <w:rPr>
          <w:rFonts w:ascii="Times New Roman" w:hAnsi="Times New Roman"/>
          <w:sz w:val="24"/>
          <w:szCs w:val="24"/>
        </w:rPr>
        <w:t>/različitoj razini obrazovnih ishoda</w:t>
      </w:r>
      <w:r w:rsidRPr="00A0057B">
        <w:rPr>
          <w:rFonts w:ascii="Times New Roman" w:hAnsi="Times New Roman"/>
          <w:sz w:val="24"/>
          <w:szCs w:val="24"/>
        </w:rPr>
        <w:t xml:space="preserve">, a brojčana ocjena koja se upisuje u </w:t>
      </w:r>
      <w:proofErr w:type="spellStart"/>
      <w:r w:rsidRPr="00A0057B">
        <w:rPr>
          <w:rFonts w:ascii="Times New Roman" w:hAnsi="Times New Roman"/>
          <w:sz w:val="24"/>
          <w:szCs w:val="24"/>
        </w:rPr>
        <w:t>ocjensku</w:t>
      </w:r>
      <w:proofErr w:type="spellEnd"/>
      <w:r w:rsidRPr="00A0057B">
        <w:rPr>
          <w:rFonts w:ascii="Times New Roman" w:hAnsi="Times New Roman"/>
          <w:sz w:val="24"/>
          <w:szCs w:val="24"/>
        </w:rPr>
        <w:t xml:space="preserve"> rešetku jednaka je broju točno odgovorenih pitanja. </w:t>
      </w:r>
    </w:p>
    <w:p w14:paraId="3526D2B8" w14:textId="4F32923D" w:rsidR="003074B6" w:rsidRPr="00A0057B" w:rsidRDefault="00A70B71" w:rsidP="004C74E8">
      <w:pPr>
        <w:spacing w:before="120"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0057B">
        <w:rPr>
          <w:rFonts w:ascii="Times New Roman" w:hAnsi="Times New Roman"/>
          <w:sz w:val="24"/>
          <w:szCs w:val="24"/>
        </w:rPr>
        <w:t>Datum</w:t>
      </w:r>
      <w:r w:rsidR="003074B6" w:rsidRPr="00A0057B">
        <w:rPr>
          <w:rFonts w:ascii="Times New Roman" w:hAnsi="Times New Roman"/>
          <w:sz w:val="24"/>
          <w:szCs w:val="24"/>
        </w:rPr>
        <w:t xml:space="preserve"> pi</w:t>
      </w:r>
      <w:r w:rsidRPr="00A0057B">
        <w:rPr>
          <w:rFonts w:ascii="Times New Roman" w:hAnsi="Times New Roman"/>
          <w:sz w:val="24"/>
          <w:szCs w:val="24"/>
        </w:rPr>
        <w:t xml:space="preserve">sane provjere će se </w:t>
      </w:r>
      <w:r w:rsidR="003074B6" w:rsidRPr="00A0057B">
        <w:rPr>
          <w:rFonts w:ascii="Times New Roman" w:hAnsi="Times New Roman"/>
          <w:sz w:val="24"/>
          <w:szCs w:val="24"/>
        </w:rPr>
        <w:t xml:space="preserve"> </w:t>
      </w:r>
      <w:r w:rsidRPr="00A0057B">
        <w:rPr>
          <w:rFonts w:ascii="Times New Roman" w:hAnsi="Times New Roman"/>
          <w:sz w:val="24"/>
          <w:szCs w:val="24"/>
        </w:rPr>
        <w:t>najaviti ranije</w:t>
      </w:r>
      <w:r w:rsidR="003E148C">
        <w:rPr>
          <w:rFonts w:ascii="Times New Roman" w:hAnsi="Times New Roman"/>
          <w:sz w:val="24"/>
          <w:szCs w:val="24"/>
        </w:rPr>
        <w:t xml:space="preserve"> (sukladno odredbama Pravilnika)</w:t>
      </w:r>
      <w:r w:rsidRPr="00A0057B">
        <w:rPr>
          <w:rFonts w:ascii="Times New Roman" w:hAnsi="Times New Roman"/>
          <w:sz w:val="24"/>
          <w:szCs w:val="24"/>
        </w:rPr>
        <w:t xml:space="preserve"> te termin  upisati u Razrednu knjigu</w:t>
      </w:r>
      <w:r w:rsidR="003074B6" w:rsidRPr="00A0057B">
        <w:rPr>
          <w:rFonts w:ascii="Times New Roman" w:hAnsi="Times New Roman"/>
          <w:sz w:val="24"/>
          <w:szCs w:val="24"/>
        </w:rPr>
        <w:t xml:space="preserve">, a </w:t>
      </w:r>
      <w:r w:rsidR="003E148C">
        <w:rPr>
          <w:rFonts w:ascii="Times New Roman" w:hAnsi="Times New Roman"/>
          <w:sz w:val="24"/>
          <w:szCs w:val="24"/>
        </w:rPr>
        <w:t xml:space="preserve">pisana provjera </w:t>
      </w:r>
      <w:r w:rsidR="003074B6" w:rsidRPr="00A0057B">
        <w:rPr>
          <w:rFonts w:ascii="Times New Roman" w:hAnsi="Times New Roman"/>
          <w:sz w:val="24"/>
          <w:szCs w:val="24"/>
        </w:rPr>
        <w:t xml:space="preserve"> se </w:t>
      </w:r>
      <w:r w:rsidR="003E148C">
        <w:rPr>
          <w:rFonts w:ascii="Times New Roman" w:hAnsi="Times New Roman"/>
          <w:sz w:val="24"/>
          <w:szCs w:val="24"/>
        </w:rPr>
        <w:t xml:space="preserve">provodi </w:t>
      </w:r>
      <w:r w:rsidR="003074B6" w:rsidRPr="00A0057B">
        <w:rPr>
          <w:rFonts w:ascii="Times New Roman" w:hAnsi="Times New Roman"/>
          <w:sz w:val="24"/>
          <w:szCs w:val="24"/>
        </w:rPr>
        <w:t xml:space="preserve">nakon </w:t>
      </w:r>
      <w:r w:rsidR="003E148C">
        <w:rPr>
          <w:rFonts w:ascii="Times New Roman" w:hAnsi="Times New Roman"/>
          <w:sz w:val="24"/>
          <w:szCs w:val="24"/>
        </w:rPr>
        <w:t>usustavljivanja</w:t>
      </w:r>
      <w:r w:rsidR="003074B6" w:rsidRPr="00A0057B">
        <w:rPr>
          <w:rFonts w:ascii="Times New Roman" w:hAnsi="Times New Roman"/>
          <w:sz w:val="24"/>
          <w:szCs w:val="24"/>
        </w:rPr>
        <w:t xml:space="preserve"> i uvježbavanja. </w:t>
      </w:r>
      <w:r w:rsidRPr="00A0057B">
        <w:rPr>
          <w:rFonts w:ascii="Times New Roman" w:hAnsi="Times New Roman"/>
          <w:sz w:val="24"/>
          <w:szCs w:val="24"/>
        </w:rPr>
        <w:t xml:space="preserve">Uz brojčanu ocjenu u </w:t>
      </w:r>
      <w:r w:rsidR="003074B6" w:rsidRPr="00A0057B">
        <w:rPr>
          <w:rFonts w:ascii="Times New Roman" w:hAnsi="Times New Roman"/>
          <w:sz w:val="24"/>
          <w:szCs w:val="24"/>
        </w:rPr>
        <w:t xml:space="preserve">bilješke </w:t>
      </w:r>
      <w:r w:rsidRPr="00A0057B">
        <w:rPr>
          <w:rFonts w:ascii="Times New Roman" w:hAnsi="Times New Roman"/>
          <w:sz w:val="24"/>
          <w:szCs w:val="24"/>
        </w:rPr>
        <w:t xml:space="preserve">se upisuje </w:t>
      </w:r>
      <w:r w:rsidR="003074B6" w:rsidRPr="00A0057B">
        <w:rPr>
          <w:rFonts w:ascii="Times New Roman" w:hAnsi="Times New Roman"/>
          <w:sz w:val="24"/>
          <w:szCs w:val="24"/>
        </w:rPr>
        <w:t>redni broj ispita znanja, bodo</w:t>
      </w:r>
      <w:r w:rsidR="00DE56E7" w:rsidRPr="00A0057B">
        <w:rPr>
          <w:rFonts w:ascii="Times New Roman" w:hAnsi="Times New Roman"/>
          <w:sz w:val="24"/>
          <w:szCs w:val="24"/>
        </w:rPr>
        <w:t>vi (postotak</w:t>
      </w:r>
      <w:r w:rsidR="003074B6" w:rsidRPr="00A0057B">
        <w:rPr>
          <w:rFonts w:ascii="Times New Roman" w:hAnsi="Times New Roman"/>
          <w:sz w:val="24"/>
          <w:szCs w:val="24"/>
        </w:rPr>
        <w:t xml:space="preserve">) i ocjena. </w:t>
      </w:r>
    </w:p>
    <w:p w14:paraId="2D6EAD51" w14:textId="77777777" w:rsidR="00E83716" w:rsidRPr="00A0057B" w:rsidRDefault="00E83716" w:rsidP="004C74E8">
      <w:pPr>
        <w:spacing w:before="120" w:after="0" w:line="360" w:lineRule="auto"/>
        <w:ind w:firstLine="706"/>
        <w:jc w:val="both"/>
        <w:rPr>
          <w:rFonts w:ascii="Times New Roman" w:hAnsi="Times New Roman"/>
          <w:b/>
          <w:sz w:val="24"/>
          <w:szCs w:val="24"/>
        </w:rPr>
      </w:pPr>
      <w:r w:rsidRPr="00A0057B">
        <w:rPr>
          <w:rFonts w:ascii="Times New Roman" w:hAnsi="Times New Roman"/>
          <w:b/>
          <w:sz w:val="24"/>
          <w:szCs w:val="24"/>
        </w:rPr>
        <w:t>Prilikom vrednovanja kompleksnih zadataka, kojima se provjerava više elemenata ocjenjivanja,  koristiti će se rubrike za vrednovanje s razrađenim kriterijima pa učenik može biti ocijenjen s više brojčanih ocjena.</w:t>
      </w:r>
    </w:p>
    <w:p w14:paraId="09FBD96A" w14:textId="1E0A1B39" w:rsidR="003074B6" w:rsidRPr="00A0057B" w:rsidRDefault="003074B6" w:rsidP="004C74E8">
      <w:pPr>
        <w:spacing w:before="120"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0057B">
        <w:rPr>
          <w:rFonts w:ascii="Times New Roman" w:hAnsi="Times New Roman"/>
          <w:sz w:val="24"/>
          <w:szCs w:val="24"/>
        </w:rPr>
        <w:t>U slučaju korištenja šalabahtera, mobitela i/ili korištenja drugih načina prepisivanja, učite</w:t>
      </w:r>
      <w:r w:rsidR="005D45FF">
        <w:rPr>
          <w:rFonts w:ascii="Times New Roman" w:hAnsi="Times New Roman"/>
          <w:sz w:val="24"/>
          <w:szCs w:val="24"/>
        </w:rPr>
        <w:t>lj</w:t>
      </w:r>
      <w:r w:rsidRPr="00A0057B">
        <w:rPr>
          <w:rFonts w:ascii="Times New Roman" w:hAnsi="Times New Roman"/>
          <w:sz w:val="24"/>
          <w:szCs w:val="24"/>
        </w:rPr>
        <w:t xml:space="preserve"> oduzima pisanu provjeru te upisuje ocjenu nedovoljan u za to predviđenu rubriku </w:t>
      </w:r>
      <w:proofErr w:type="spellStart"/>
      <w:r w:rsidRPr="00A0057B">
        <w:rPr>
          <w:rFonts w:ascii="Times New Roman" w:hAnsi="Times New Roman"/>
          <w:sz w:val="24"/>
          <w:szCs w:val="24"/>
        </w:rPr>
        <w:t>ocjenske</w:t>
      </w:r>
      <w:proofErr w:type="spellEnd"/>
      <w:r w:rsidRPr="00A0057B">
        <w:rPr>
          <w:rFonts w:ascii="Times New Roman" w:hAnsi="Times New Roman"/>
          <w:sz w:val="24"/>
          <w:szCs w:val="24"/>
        </w:rPr>
        <w:t xml:space="preserve"> rešetke bez obveze ispravljanja testa. </w:t>
      </w:r>
    </w:p>
    <w:p w14:paraId="1DD07AF2" w14:textId="77777777" w:rsidR="001B2BB2" w:rsidRPr="00A0057B" w:rsidRDefault="001B2BB2" w:rsidP="00A005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0057B">
        <w:rPr>
          <w:rFonts w:ascii="Times New Roman" w:hAnsi="Times New Roman"/>
          <w:sz w:val="24"/>
          <w:szCs w:val="24"/>
        </w:rPr>
        <w:br w:type="page"/>
      </w:r>
    </w:p>
    <w:p w14:paraId="62095BAC" w14:textId="77777777" w:rsidR="001B2BB2" w:rsidRDefault="001B2BB2" w:rsidP="003074B6">
      <w:pPr>
        <w:spacing w:before="120" w:after="0" w:line="360" w:lineRule="auto"/>
        <w:ind w:firstLine="706"/>
        <w:jc w:val="both"/>
        <w:rPr>
          <w:rFonts w:ascii="Times New Roman" w:hAnsi="Times New Roman"/>
          <w:sz w:val="24"/>
          <w:szCs w:val="28"/>
        </w:rPr>
        <w:sectPr w:rsidR="001B2BB2" w:rsidSect="001A717D">
          <w:footerReference w:type="defaul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C0EB372" w14:textId="77777777" w:rsidR="001B2BB2" w:rsidRDefault="001B2BB2" w:rsidP="001B2BB2">
      <w:pPr>
        <w:spacing w:before="120" w:after="120" w:line="360" w:lineRule="auto"/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  <w:r w:rsidRPr="001B2BB2">
        <w:rPr>
          <w:rFonts w:ascii="Times New Roman" w:hAnsi="Times New Roman"/>
          <w:b/>
          <w:i/>
          <w:sz w:val="24"/>
          <w:szCs w:val="28"/>
        </w:rPr>
        <w:lastRenderedPageBreak/>
        <w:t>Tablica 1.</w:t>
      </w:r>
      <w:r>
        <w:rPr>
          <w:rFonts w:ascii="Times New Roman" w:hAnsi="Times New Roman"/>
          <w:sz w:val="24"/>
          <w:szCs w:val="28"/>
        </w:rPr>
        <w:t xml:space="preserve"> </w:t>
      </w:r>
      <w:r w:rsidRPr="001B2BB2">
        <w:rPr>
          <w:rFonts w:ascii="Times New Roman" w:hAnsi="Times New Roman"/>
          <w:b/>
          <w:i/>
          <w:sz w:val="24"/>
          <w:szCs w:val="28"/>
        </w:rPr>
        <w:t xml:space="preserve">Usvojenost sadržaja, razumijevanje i primjena </w:t>
      </w:r>
      <w:r>
        <w:rPr>
          <w:rFonts w:ascii="Times New Roman" w:hAnsi="Times New Roman"/>
          <w:b/>
          <w:i/>
          <w:sz w:val="24"/>
          <w:szCs w:val="28"/>
        </w:rPr>
        <w:t>–</w:t>
      </w:r>
      <w:r w:rsidRPr="001B2BB2">
        <w:rPr>
          <w:rFonts w:ascii="Times New Roman" w:hAnsi="Times New Roman"/>
          <w:b/>
          <w:i/>
          <w:sz w:val="24"/>
          <w:szCs w:val="28"/>
        </w:rPr>
        <w:t xml:space="preserve"> usmeno</w:t>
      </w:r>
    </w:p>
    <w:tbl>
      <w:tblPr>
        <w:tblW w:w="147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2"/>
        <w:gridCol w:w="2400"/>
        <w:gridCol w:w="2551"/>
        <w:gridCol w:w="2751"/>
        <w:gridCol w:w="2580"/>
        <w:gridCol w:w="2749"/>
      </w:tblGrid>
      <w:tr w:rsidR="003074B6" w:rsidRPr="00624D1C" w14:paraId="53DA3C07" w14:textId="77777777" w:rsidTr="008602CB">
        <w:trPr>
          <w:trHeight w:val="807"/>
        </w:trPr>
        <w:tc>
          <w:tcPr>
            <w:tcW w:w="14743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06EDB5" w14:textId="3975C9FD" w:rsidR="003074B6" w:rsidRPr="003D11D5" w:rsidRDefault="003074B6" w:rsidP="00FA5667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22"/>
                <w:sz w:val="28"/>
                <w:szCs w:val="28"/>
              </w:rPr>
            </w:pPr>
            <w:r w:rsidRPr="003D11D5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>Us</w:t>
            </w:r>
            <w:r w:rsidR="006D7507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vojenost </w:t>
            </w:r>
            <w:r w:rsidR="00117A13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>prirodoslovnih/</w:t>
            </w:r>
            <w:r w:rsidR="006D7507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>bioloških</w:t>
            </w:r>
            <w:r w:rsidR="004C74E8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>/kemijskih</w:t>
            </w:r>
            <w:r w:rsidR="006D7507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koncepata</w:t>
            </w:r>
            <w:r w:rsidRPr="003D11D5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- usmeno</w:t>
            </w:r>
          </w:p>
        </w:tc>
      </w:tr>
      <w:tr w:rsidR="003D11D5" w:rsidRPr="00624D1C" w14:paraId="6B1798D9" w14:textId="77777777" w:rsidTr="001B2BB2">
        <w:trPr>
          <w:trHeight w:val="559"/>
        </w:trPr>
        <w:tc>
          <w:tcPr>
            <w:tcW w:w="17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18" w:space="0" w:color="000000"/>
            </w:tcBorders>
            <w:vAlign w:val="center"/>
          </w:tcPr>
          <w:p w14:paraId="763DBB5F" w14:textId="77777777" w:rsidR="003D11D5" w:rsidRPr="00624D1C" w:rsidRDefault="003D11D5" w:rsidP="00624D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31" w:type="dxa"/>
            <w:gridSpan w:val="5"/>
            <w:tcBorders>
              <w:top w:val="double" w:sz="4" w:space="0" w:color="auto"/>
              <w:left w:val="single" w:sz="18" w:space="0" w:color="000000"/>
              <w:right w:val="thinThickSmallGap" w:sz="24" w:space="0" w:color="auto"/>
            </w:tcBorders>
            <w:vAlign w:val="center"/>
          </w:tcPr>
          <w:p w14:paraId="394A1BC1" w14:textId="77777777" w:rsidR="003D11D5" w:rsidRPr="003D11D5" w:rsidRDefault="003D11D5" w:rsidP="003D11D5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4"/>
                <w:sz w:val="28"/>
                <w:szCs w:val="28"/>
              </w:rPr>
            </w:pPr>
            <w:r w:rsidRPr="003D11D5">
              <w:rPr>
                <w:rFonts w:ascii="Times New Roman" w:hAnsi="Times New Roman"/>
                <w:b/>
                <w:spacing w:val="24"/>
                <w:sz w:val="28"/>
                <w:szCs w:val="28"/>
              </w:rPr>
              <w:t>Ocjena</w:t>
            </w:r>
          </w:p>
        </w:tc>
      </w:tr>
      <w:tr w:rsidR="001B2BB2" w:rsidRPr="00624D1C" w14:paraId="3C56857C" w14:textId="77777777" w:rsidTr="008602CB">
        <w:trPr>
          <w:trHeight w:val="634"/>
        </w:trPr>
        <w:tc>
          <w:tcPr>
            <w:tcW w:w="1712" w:type="dxa"/>
            <w:vMerge/>
            <w:tcBorders>
              <w:left w:val="thinThickSmallGap" w:sz="24" w:space="0" w:color="auto"/>
              <w:right w:val="single" w:sz="18" w:space="0" w:color="000000"/>
            </w:tcBorders>
          </w:tcPr>
          <w:p w14:paraId="034F9F97" w14:textId="77777777" w:rsidR="003D11D5" w:rsidRPr="00624D1C" w:rsidRDefault="003D11D5" w:rsidP="00307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0AA26EB" w14:textId="77777777" w:rsidR="003D11D5" w:rsidRPr="003D11D5" w:rsidRDefault="003D11D5" w:rsidP="003D11D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</w:pPr>
            <w:r w:rsidRPr="003D11D5"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  <w:t>Nedovoljan (1)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3AA3CEA7" w14:textId="77777777" w:rsidR="003D11D5" w:rsidRPr="003D11D5" w:rsidRDefault="003D11D5" w:rsidP="003D11D5">
            <w:pPr>
              <w:spacing w:after="0" w:line="360" w:lineRule="auto"/>
              <w:jc w:val="center"/>
              <w:rPr>
                <w:rFonts w:ascii="Times New Roman" w:hAnsi="Times New Roman"/>
                <w:bCs/>
                <w:spacing w:val="22"/>
                <w:sz w:val="24"/>
                <w:szCs w:val="24"/>
              </w:rPr>
            </w:pPr>
            <w:r w:rsidRPr="003D11D5"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  <w:t>Dovoljan (2)</w:t>
            </w:r>
          </w:p>
        </w:tc>
        <w:tc>
          <w:tcPr>
            <w:tcW w:w="2751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393BBFE0" w14:textId="77777777" w:rsidR="003D11D5" w:rsidRPr="003D11D5" w:rsidRDefault="003D11D5" w:rsidP="003D11D5">
            <w:pPr>
              <w:spacing w:after="0" w:line="360" w:lineRule="auto"/>
              <w:jc w:val="center"/>
              <w:rPr>
                <w:rFonts w:ascii="Times New Roman" w:hAnsi="Times New Roman"/>
                <w:bCs/>
                <w:spacing w:val="22"/>
                <w:sz w:val="24"/>
                <w:szCs w:val="24"/>
              </w:rPr>
            </w:pPr>
            <w:r w:rsidRPr="003D11D5"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  <w:t>Dobar (3)</w:t>
            </w:r>
          </w:p>
        </w:tc>
        <w:tc>
          <w:tcPr>
            <w:tcW w:w="2580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443CBABC" w14:textId="77777777" w:rsidR="003D11D5" w:rsidRPr="003D11D5" w:rsidRDefault="003D11D5" w:rsidP="003D11D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</w:pPr>
            <w:r w:rsidRPr="003D11D5"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  <w:t>Vrlo dobar (4)</w:t>
            </w:r>
          </w:p>
        </w:tc>
        <w:tc>
          <w:tcPr>
            <w:tcW w:w="2749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68D48746" w14:textId="77777777" w:rsidR="003D11D5" w:rsidRPr="003D11D5" w:rsidRDefault="003D11D5" w:rsidP="003D11D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</w:pPr>
            <w:r w:rsidRPr="003D11D5"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  <w:t>Odličan (5)</w:t>
            </w:r>
          </w:p>
        </w:tc>
      </w:tr>
      <w:tr w:rsidR="001B2BB2" w:rsidRPr="00624D1C" w14:paraId="02D3AECD" w14:textId="77777777" w:rsidTr="008602CB">
        <w:trPr>
          <w:trHeight w:val="2231"/>
        </w:trPr>
        <w:tc>
          <w:tcPr>
            <w:tcW w:w="1712" w:type="dxa"/>
            <w:vMerge/>
            <w:tcBorders>
              <w:left w:val="thinThickSmallGap" w:sz="24" w:space="0" w:color="auto"/>
              <w:right w:val="single" w:sz="18" w:space="0" w:color="000000"/>
            </w:tcBorders>
          </w:tcPr>
          <w:p w14:paraId="5E4BC5F4" w14:textId="77777777" w:rsidR="003D11D5" w:rsidRPr="00624D1C" w:rsidRDefault="003D11D5" w:rsidP="003074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doub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BF60EAA" w14:textId="77777777" w:rsidR="003D11D5" w:rsidRPr="00FA5667" w:rsidRDefault="003D11D5" w:rsidP="004E6C4C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99D4E3F" w14:textId="77777777" w:rsidR="003D11D5" w:rsidRPr="001B2BB2" w:rsidRDefault="003D11D5" w:rsidP="00FA566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Cs/>
                <w:i/>
                <w:sz w:val="17"/>
                <w:szCs w:val="17"/>
              </w:rPr>
              <w:t xml:space="preserve">Zapamtiti, poznavati, ponoviti, ispričati, prepoznati, nabrojiti, prisjetiti se, definirati, </w:t>
            </w:r>
            <w:r w:rsidRPr="001B2BB2">
              <w:rPr>
                <w:rFonts w:ascii="Times New Roman" w:hAnsi="Times New Roman"/>
                <w:b/>
                <w:bCs/>
                <w:i/>
                <w:sz w:val="17"/>
                <w:szCs w:val="17"/>
              </w:rPr>
              <w:t>imenovati, označiti, poredati</w:t>
            </w:r>
          </w:p>
        </w:tc>
        <w:tc>
          <w:tcPr>
            <w:tcW w:w="2751" w:type="dxa"/>
            <w:tcBorders>
              <w:top w:val="doub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32CFB375" w14:textId="77777777" w:rsidR="003D11D5" w:rsidRPr="001B2BB2" w:rsidRDefault="003D11D5" w:rsidP="00FA566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Cs/>
                <w:i/>
                <w:sz w:val="17"/>
                <w:szCs w:val="17"/>
              </w:rPr>
              <w:t>Opisati, interpretirati, razumjeti, uočiti, prikupiti, nabrojiti, proširiti, pokazati, razlikovati, označiti, istaknuti, razvrstati, predvidjeti</w:t>
            </w:r>
          </w:p>
        </w:tc>
        <w:tc>
          <w:tcPr>
            <w:tcW w:w="2580" w:type="dxa"/>
            <w:tcBorders>
              <w:top w:val="doub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52470E9" w14:textId="77777777" w:rsidR="003D11D5" w:rsidRPr="001B2BB2" w:rsidRDefault="003D11D5" w:rsidP="00FA5667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Cs/>
                <w:i/>
                <w:sz w:val="17"/>
                <w:szCs w:val="17"/>
              </w:rPr>
              <w:t>Razumjeti, objasniti, izraziti, izdvojiti, odrediti, istražiti, zaključiti, protumačiti, prikazati, primijeniti, upotrijebiti, raščlaniti, riješiti, promijeniti</w:t>
            </w:r>
          </w:p>
        </w:tc>
        <w:tc>
          <w:tcPr>
            <w:tcW w:w="2749" w:type="dxa"/>
            <w:tcBorders>
              <w:top w:val="double" w:sz="4" w:space="0" w:color="auto"/>
              <w:left w:val="single" w:sz="18" w:space="0" w:color="000000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20C7994" w14:textId="77777777" w:rsidR="003D11D5" w:rsidRPr="001B2BB2" w:rsidRDefault="003D11D5" w:rsidP="00FA5667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Cs/>
                <w:i/>
                <w:sz w:val="17"/>
                <w:szCs w:val="17"/>
              </w:rPr>
              <w:t>Navoditi   primjere samostalno,</w:t>
            </w:r>
          </w:p>
          <w:p w14:paraId="73A101EC" w14:textId="77777777" w:rsidR="003D11D5" w:rsidRPr="001B2BB2" w:rsidRDefault="003D11D5" w:rsidP="00FA5667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Cs/>
                <w:i/>
                <w:sz w:val="17"/>
                <w:szCs w:val="17"/>
              </w:rPr>
              <w:t>objasniti, preoblikovati, shvatiti, povezati, razlikovati, upotpuniti, sažeti, raščlaniti, analizirati, istražiti, prosuditi, predložiti, primijeniti, usporediti, prikazati, kreativno se izraziti</w:t>
            </w:r>
          </w:p>
        </w:tc>
      </w:tr>
      <w:tr w:rsidR="001B2BB2" w:rsidRPr="001B2BB2" w14:paraId="71511FBC" w14:textId="77777777" w:rsidTr="008602CB">
        <w:trPr>
          <w:trHeight w:val="1750"/>
        </w:trPr>
        <w:tc>
          <w:tcPr>
            <w:tcW w:w="1712" w:type="dxa"/>
            <w:tcBorders>
              <w:left w:val="thinThickSmallGap" w:sz="24" w:space="0" w:color="auto"/>
              <w:right w:val="single" w:sz="18" w:space="0" w:color="000000"/>
            </w:tcBorders>
            <w:vAlign w:val="center"/>
          </w:tcPr>
          <w:p w14:paraId="0DE5AFE3" w14:textId="77777777" w:rsidR="003074B6" w:rsidRPr="008602CB" w:rsidRDefault="003074B6" w:rsidP="008602CB">
            <w:pPr>
              <w:spacing w:after="0" w:line="360" w:lineRule="auto"/>
              <w:ind w:left="176" w:right="18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02CB">
              <w:rPr>
                <w:rFonts w:ascii="Times New Roman" w:hAnsi="Times New Roman"/>
                <w:b/>
                <w:i/>
                <w:sz w:val="20"/>
                <w:szCs w:val="20"/>
              </w:rPr>
              <w:t>Osnovni pojmovi</w:t>
            </w:r>
          </w:p>
        </w:tc>
        <w:tc>
          <w:tcPr>
            <w:tcW w:w="24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3F9960E6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poznaje ih u potpunosti</w:t>
            </w:r>
          </w:p>
          <w:p w14:paraId="7A272254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zna ih izreći niti objasniti</w:t>
            </w:r>
          </w:p>
          <w:p w14:paraId="4A5CFB5C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razumije ih</w:t>
            </w:r>
          </w:p>
        </w:tc>
        <w:tc>
          <w:tcPr>
            <w:tcW w:w="25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C23C239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225" w:hanging="225"/>
              <w:rPr>
                <w:rFonts w:ascii="Times New Roman" w:hAnsi="Times New Roman"/>
                <w:b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 xml:space="preserve">poznaje ih </w:t>
            </w:r>
          </w:p>
          <w:p w14:paraId="32DF01B0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225" w:hanging="225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zna ih izreći i objasniti</w:t>
            </w:r>
            <w:r w:rsidRPr="001B2BB2">
              <w:rPr>
                <w:rFonts w:ascii="Times New Roman" w:hAnsi="Times New Roman"/>
                <w:sz w:val="17"/>
                <w:szCs w:val="17"/>
              </w:rPr>
              <w:t xml:space="preserve"> (po sjećanju)</w:t>
            </w:r>
          </w:p>
          <w:p w14:paraId="305095E1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225" w:hanging="225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razumije ih u potpunosti</w:t>
            </w:r>
          </w:p>
          <w:p w14:paraId="1E92A385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225" w:hanging="225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povezuje ih</w:t>
            </w:r>
          </w:p>
        </w:tc>
        <w:tc>
          <w:tcPr>
            <w:tcW w:w="27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7A97E36E" w14:textId="77777777" w:rsidR="00624D1C" w:rsidRPr="001B2BB2" w:rsidRDefault="00624D1C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92" w:hanging="92"/>
              <w:rPr>
                <w:rFonts w:ascii="Times New Roman" w:hAnsi="Times New Roman"/>
                <w:b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poznaje ih i razumije</w:t>
            </w:r>
          </w:p>
          <w:p w14:paraId="2FFCE30E" w14:textId="77777777" w:rsidR="003074B6" w:rsidRPr="001B2BB2" w:rsidRDefault="00624D1C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zna ih izreći i objasniti</w:t>
            </w:r>
          </w:p>
        </w:tc>
        <w:tc>
          <w:tcPr>
            <w:tcW w:w="25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9F5FBD" w14:textId="77777777" w:rsidR="00E41413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samostalno izlaže i objašnjava</w:t>
            </w:r>
          </w:p>
          <w:p w14:paraId="64288C5B" w14:textId="77777777" w:rsidR="00E41413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hanging="72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razumije ih u potpunosti</w:t>
            </w:r>
          </w:p>
          <w:p w14:paraId="029D6FD4" w14:textId="77777777" w:rsidR="00E41413" w:rsidRPr="001B2BB2" w:rsidRDefault="008602CB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prema potrebi</w:t>
            </w:r>
            <w:r w:rsidR="00E41413" w:rsidRPr="001B2BB2">
              <w:rPr>
                <w:rFonts w:ascii="Times New Roman" w:hAnsi="Times New Roman"/>
                <w:sz w:val="17"/>
                <w:szCs w:val="17"/>
              </w:rPr>
              <w:t xml:space="preserve"> oblikuje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ih </w:t>
            </w:r>
            <w:r w:rsidR="00E41413" w:rsidRPr="001B2BB2">
              <w:rPr>
                <w:rFonts w:ascii="Times New Roman" w:hAnsi="Times New Roman"/>
                <w:sz w:val="17"/>
                <w:szCs w:val="17"/>
              </w:rPr>
              <w:t>svojim riječima</w:t>
            </w:r>
          </w:p>
          <w:p w14:paraId="6CD7D9A7" w14:textId="77777777" w:rsidR="003074B6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hanging="72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uspostavlja odnose</w:t>
            </w:r>
          </w:p>
        </w:tc>
        <w:tc>
          <w:tcPr>
            <w:tcW w:w="2749" w:type="dxa"/>
            <w:tcBorders>
              <w:left w:val="single" w:sz="18" w:space="0" w:color="000000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FC5BA02" w14:textId="77777777" w:rsidR="00FA5667" w:rsidRPr="001B2BB2" w:rsidRDefault="00FA5667" w:rsidP="00FA5667">
            <w:pPr>
              <w:numPr>
                <w:ilvl w:val="0"/>
                <w:numId w:val="16"/>
              </w:numPr>
              <w:tabs>
                <w:tab w:val="clear" w:pos="227"/>
                <w:tab w:val="num" w:pos="76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samostalno izlaže i objašnjava osnovne pojmove, </w:t>
            </w:r>
          </w:p>
          <w:p w14:paraId="4F7D9D24" w14:textId="77777777" w:rsidR="00FA5667" w:rsidRPr="001B2BB2" w:rsidRDefault="00FA5667" w:rsidP="00FA5667">
            <w:pPr>
              <w:numPr>
                <w:ilvl w:val="0"/>
                <w:numId w:val="16"/>
              </w:numPr>
              <w:tabs>
                <w:tab w:val="clear" w:pos="227"/>
                <w:tab w:val="num" w:pos="76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razumije ih i prema potrebi oblikuje svojim riječima</w:t>
            </w:r>
          </w:p>
          <w:p w14:paraId="210253AF" w14:textId="77777777" w:rsidR="003074B6" w:rsidRPr="001B2BB2" w:rsidRDefault="00FA5667" w:rsidP="00FA5667">
            <w:pPr>
              <w:numPr>
                <w:ilvl w:val="0"/>
                <w:numId w:val="16"/>
              </w:numPr>
              <w:tabs>
                <w:tab w:val="clear" w:pos="227"/>
                <w:tab w:val="num" w:pos="76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uspostavlja odnose među njima</w:t>
            </w:r>
          </w:p>
        </w:tc>
      </w:tr>
      <w:tr w:rsidR="008602CB" w:rsidRPr="001B2BB2" w14:paraId="2E6AFAF5" w14:textId="77777777" w:rsidTr="008602CB">
        <w:trPr>
          <w:trHeight w:val="1750"/>
        </w:trPr>
        <w:tc>
          <w:tcPr>
            <w:tcW w:w="1712" w:type="dxa"/>
            <w:tcBorders>
              <w:left w:val="thinThickSmallGap" w:sz="24" w:space="0" w:color="auto"/>
              <w:right w:val="single" w:sz="18" w:space="0" w:color="000000"/>
            </w:tcBorders>
            <w:vAlign w:val="center"/>
          </w:tcPr>
          <w:p w14:paraId="503B7438" w14:textId="77777777" w:rsidR="008602CB" w:rsidRPr="008602CB" w:rsidRDefault="008602CB" w:rsidP="008602CB">
            <w:pPr>
              <w:spacing w:after="0" w:line="360" w:lineRule="auto"/>
              <w:ind w:left="176" w:right="18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02CB">
              <w:rPr>
                <w:rFonts w:ascii="Times New Roman" w:hAnsi="Times New Roman"/>
                <w:b/>
                <w:i/>
                <w:sz w:val="20"/>
                <w:szCs w:val="20"/>
              </w:rPr>
              <w:t>Postupci</w:t>
            </w:r>
          </w:p>
        </w:tc>
        <w:tc>
          <w:tcPr>
            <w:tcW w:w="24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3E66B2D" w14:textId="77777777" w:rsidR="008602CB" w:rsidRPr="001B2BB2" w:rsidRDefault="008602CB" w:rsidP="00733C15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postupke koje primjenjuje ne razumije </w:t>
            </w:r>
          </w:p>
          <w:p w14:paraId="09AA673B" w14:textId="77777777" w:rsidR="008602CB" w:rsidRPr="001B2BB2" w:rsidRDefault="008602CB" w:rsidP="00733C15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zna ih objasniti</w:t>
            </w:r>
          </w:p>
          <w:p w14:paraId="6946F9A7" w14:textId="77777777" w:rsidR="008602CB" w:rsidRPr="001B2BB2" w:rsidRDefault="008602CB" w:rsidP="00733C15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ako ih obrazlaže onda je to nesuvislo, nelogično i bez razumijevanja.</w:t>
            </w:r>
          </w:p>
        </w:tc>
        <w:tc>
          <w:tcPr>
            <w:tcW w:w="25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2E476D9" w14:textId="77777777" w:rsidR="008602CB" w:rsidRPr="001B2BB2" w:rsidRDefault="008602CB" w:rsidP="00733C15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225" w:hanging="225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postupke koje primjenjuje ne razumije u potpunosti</w:t>
            </w:r>
          </w:p>
          <w:p w14:paraId="71B05458" w14:textId="77777777" w:rsidR="008602CB" w:rsidRPr="001B2BB2" w:rsidRDefault="008602CB" w:rsidP="00733C15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225" w:hanging="225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objašnjenja su djelomično točna i nepotpuna obrazlaže uz pomoć učitelja</w:t>
            </w:r>
          </w:p>
        </w:tc>
        <w:tc>
          <w:tcPr>
            <w:tcW w:w="27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4A0BB4B" w14:textId="77777777" w:rsidR="008602CB" w:rsidRPr="001B2BB2" w:rsidRDefault="008602CB" w:rsidP="00733C15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  <w:tab w:val="num" w:pos="175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postupke koje primjenjuje razumije u potpunosti</w:t>
            </w:r>
          </w:p>
          <w:p w14:paraId="753DE184" w14:textId="77777777" w:rsidR="008602CB" w:rsidRPr="001B2BB2" w:rsidRDefault="008602CB" w:rsidP="00733C15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  <w:tab w:val="num" w:pos="175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obrazlaže samostalno </w:t>
            </w:r>
          </w:p>
          <w:p w14:paraId="62018AC6" w14:textId="77777777" w:rsidR="008602CB" w:rsidRPr="001B2BB2" w:rsidRDefault="008602CB" w:rsidP="00733C15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  <w:tab w:val="num" w:pos="175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objašnjenja su uglavnom jasna točna i potpuna</w:t>
            </w:r>
          </w:p>
          <w:p w14:paraId="7035B7A7" w14:textId="77777777" w:rsidR="008602CB" w:rsidRPr="001B2BB2" w:rsidRDefault="008602CB" w:rsidP="00733C15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  <w:tab w:val="num" w:pos="175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nove ideje i koncepte prihvaća uz teškoće i uz pomoć učitelja</w:t>
            </w:r>
          </w:p>
        </w:tc>
        <w:tc>
          <w:tcPr>
            <w:tcW w:w="25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D366D2" w14:textId="77777777" w:rsidR="008602CB" w:rsidRPr="001B2BB2" w:rsidRDefault="008602CB" w:rsidP="00733C15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obrazlaže točno, jasno, precizno i potpuno te s razumijevanjem.</w:t>
            </w:r>
          </w:p>
          <w:p w14:paraId="641C6885" w14:textId="77777777" w:rsidR="008602CB" w:rsidRPr="001B2BB2" w:rsidRDefault="008602CB" w:rsidP="00733C15">
            <w:pPr>
              <w:pStyle w:val="Odlomakpopisa"/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/>
              <w:ind w:left="244" w:hanging="141"/>
              <w:rPr>
                <w:sz w:val="17"/>
                <w:szCs w:val="17"/>
              </w:rPr>
            </w:pPr>
            <w:r w:rsidRPr="001B2BB2">
              <w:rPr>
                <w:sz w:val="17"/>
                <w:szCs w:val="17"/>
              </w:rPr>
              <w:t>prihvaća i razumije nove ideje i koncepte</w:t>
            </w:r>
          </w:p>
        </w:tc>
        <w:tc>
          <w:tcPr>
            <w:tcW w:w="2749" w:type="dxa"/>
            <w:tcBorders>
              <w:left w:val="single" w:sz="18" w:space="0" w:color="000000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30E2952D" w14:textId="77777777" w:rsidR="008602CB" w:rsidRPr="001B2BB2" w:rsidRDefault="008602CB" w:rsidP="00733C15">
            <w:pPr>
              <w:numPr>
                <w:ilvl w:val="0"/>
                <w:numId w:val="16"/>
              </w:numPr>
              <w:tabs>
                <w:tab w:val="clear" w:pos="227"/>
                <w:tab w:val="num" w:pos="76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svoje ideje i postupke koje primjenjuje  obrazlaže jasno, točno i potpuno te je sposoban tome poučiti i druge</w:t>
            </w:r>
          </w:p>
          <w:p w14:paraId="7F81B789" w14:textId="77777777" w:rsidR="008602CB" w:rsidRPr="001B2BB2" w:rsidRDefault="008602CB" w:rsidP="00733C15">
            <w:pPr>
              <w:numPr>
                <w:ilvl w:val="0"/>
                <w:numId w:val="16"/>
              </w:numPr>
              <w:tabs>
                <w:tab w:val="clear" w:pos="227"/>
                <w:tab w:val="num" w:pos="76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koristi se vlastitim idejama i konceptima</w:t>
            </w:r>
          </w:p>
        </w:tc>
      </w:tr>
      <w:tr w:rsidR="001B2BB2" w:rsidRPr="001B2BB2" w14:paraId="663DE572" w14:textId="77777777" w:rsidTr="001B2BB2">
        <w:trPr>
          <w:trHeight w:val="3684"/>
        </w:trPr>
        <w:tc>
          <w:tcPr>
            <w:tcW w:w="1712" w:type="dxa"/>
            <w:tcBorders>
              <w:left w:val="thinThickSmallGap" w:sz="24" w:space="0" w:color="auto"/>
              <w:right w:val="single" w:sz="18" w:space="0" w:color="000000"/>
            </w:tcBorders>
            <w:vAlign w:val="center"/>
          </w:tcPr>
          <w:p w14:paraId="592A49F7" w14:textId="77777777" w:rsidR="003074B6" w:rsidRPr="008602CB" w:rsidRDefault="003074B6" w:rsidP="008602CB">
            <w:pPr>
              <w:spacing w:after="0" w:line="360" w:lineRule="auto"/>
              <w:ind w:left="176" w:right="185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02CB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Tvrdnje, pravila i formule</w:t>
            </w:r>
          </w:p>
        </w:tc>
        <w:tc>
          <w:tcPr>
            <w:tcW w:w="24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46647514" w14:textId="77777777" w:rsidR="003074B6" w:rsidRPr="001B2BB2" w:rsidRDefault="003074B6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poznaje ih u potpunosti</w:t>
            </w:r>
          </w:p>
          <w:p w14:paraId="16EC4CC5" w14:textId="77777777" w:rsidR="003074B6" w:rsidRPr="001B2BB2" w:rsidRDefault="003074B6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zna ih izreći svojim riječima</w:t>
            </w:r>
          </w:p>
          <w:p w14:paraId="0249E681" w14:textId="77777777" w:rsidR="003074B6" w:rsidRPr="001B2BB2" w:rsidRDefault="003074B6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zna ih objasniti</w:t>
            </w:r>
          </w:p>
        </w:tc>
        <w:tc>
          <w:tcPr>
            <w:tcW w:w="25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1C9A88" w14:textId="77777777" w:rsidR="00ED4BC8" w:rsidRPr="001B2BB2" w:rsidRDefault="004E6C4C" w:rsidP="001B2BB2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35" w:hanging="530"/>
              <w:rPr>
                <w:rFonts w:ascii="Times New Roman" w:hAnsi="Times New Roman"/>
                <w:b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 xml:space="preserve">- </w:t>
            </w:r>
            <w:r w:rsidR="00ED4BC8" w:rsidRPr="001B2BB2">
              <w:rPr>
                <w:rFonts w:ascii="Times New Roman" w:hAnsi="Times New Roman"/>
                <w:b/>
                <w:sz w:val="17"/>
                <w:szCs w:val="17"/>
              </w:rPr>
              <w:t>prepoznaje ih</w:t>
            </w:r>
          </w:p>
          <w:p w14:paraId="2C61520A" w14:textId="77777777" w:rsidR="00ED4BC8" w:rsidRPr="001B2BB2" w:rsidRDefault="004E6C4C" w:rsidP="001B2BB2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35" w:hanging="53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- </w:t>
            </w:r>
            <w:r w:rsidR="00ED4BC8" w:rsidRPr="001B2BB2">
              <w:rPr>
                <w:rFonts w:ascii="Times New Roman" w:hAnsi="Times New Roman"/>
                <w:sz w:val="17"/>
                <w:szCs w:val="17"/>
              </w:rPr>
              <w:t>ne zna ih izreći svojim riječima</w:t>
            </w:r>
          </w:p>
          <w:p w14:paraId="2C951310" w14:textId="77777777" w:rsidR="00ED4BC8" w:rsidRPr="001B2BB2" w:rsidRDefault="004E6C4C" w:rsidP="001B2BB2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35" w:hanging="53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- </w:t>
            </w:r>
            <w:r w:rsidR="00ED4BC8" w:rsidRPr="001B2BB2">
              <w:rPr>
                <w:rFonts w:ascii="Times New Roman" w:hAnsi="Times New Roman"/>
                <w:sz w:val="17"/>
                <w:szCs w:val="17"/>
              </w:rPr>
              <w:t>ne zna ih objasniti</w:t>
            </w:r>
          </w:p>
          <w:p w14:paraId="6E0926F3" w14:textId="77777777" w:rsidR="003074B6" w:rsidRPr="001B2BB2" w:rsidRDefault="004E6C4C" w:rsidP="001B2BB2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35" w:hanging="53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- </w:t>
            </w:r>
            <w:r w:rsidR="00ED4BC8" w:rsidRPr="001B2BB2">
              <w:rPr>
                <w:rFonts w:ascii="Times New Roman" w:hAnsi="Times New Roman"/>
                <w:sz w:val="17"/>
                <w:szCs w:val="17"/>
              </w:rPr>
              <w:t>ne razumije ih u potpunosti</w:t>
            </w:r>
          </w:p>
        </w:tc>
        <w:tc>
          <w:tcPr>
            <w:tcW w:w="27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702825D2" w14:textId="77777777" w:rsidR="00624D1C" w:rsidRPr="001B2BB2" w:rsidRDefault="00624D1C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b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poznaje ih</w:t>
            </w:r>
          </w:p>
          <w:p w14:paraId="4F3FD8B5" w14:textId="77777777" w:rsidR="00624D1C" w:rsidRPr="001B2BB2" w:rsidRDefault="00624D1C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b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zna ih izreći svojim riječima</w:t>
            </w:r>
          </w:p>
          <w:p w14:paraId="5F69757D" w14:textId="77777777" w:rsidR="004E6C4C" w:rsidRPr="001B2BB2" w:rsidRDefault="00624D1C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uglavnom ih razumije</w:t>
            </w:r>
          </w:p>
          <w:p w14:paraId="6BCD1F2A" w14:textId="77777777" w:rsidR="00624D1C" w:rsidRPr="001B2BB2" w:rsidRDefault="00624D1C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zna ih objasniti, ali ne može potkrijepiti vlastitim primjerima</w:t>
            </w:r>
          </w:p>
          <w:p w14:paraId="37317788" w14:textId="77777777" w:rsidR="003074B6" w:rsidRPr="001B2BB2" w:rsidRDefault="00624D1C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zna izvesti jednostavnije dokaze</w:t>
            </w:r>
          </w:p>
        </w:tc>
        <w:tc>
          <w:tcPr>
            <w:tcW w:w="25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FC37E2F" w14:textId="77777777" w:rsidR="00E41413" w:rsidRPr="001B2BB2" w:rsidRDefault="00E41413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zna izreći sve (obrađene) tvrdnje i pravila</w:t>
            </w:r>
          </w:p>
          <w:p w14:paraId="09CCD2DB" w14:textId="77777777" w:rsidR="00E41413" w:rsidRPr="001B2BB2" w:rsidRDefault="00E41413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hanging="72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zna ih izreći svojim riječima</w:t>
            </w:r>
          </w:p>
          <w:p w14:paraId="11C1BFC1" w14:textId="77777777" w:rsidR="00E41413" w:rsidRPr="001B2BB2" w:rsidRDefault="00E41413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hanging="72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razumije ih</w:t>
            </w:r>
          </w:p>
          <w:p w14:paraId="50E5F853" w14:textId="77777777" w:rsidR="00E41413" w:rsidRPr="001B2BB2" w:rsidRDefault="00E41413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zna ih objasniti i pravilno ih tumači</w:t>
            </w:r>
          </w:p>
          <w:p w14:paraId="21745E3F" w14:textId="77777777" w:rsidR="00E41413" w:rsidRPr="001B2BB2" w:rsidRDefault="00E41413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hanging="72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razlikuje tvrdnju i obrat tvrdnje</w:t>
            </w:r>
          </w:p>
          <w:p w14:paraId="0850656A" w14:textId="77777777" w:rsidR="00E41413" w:rsidRPr="001B2BB2" w:rsidRDefault="00E41413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uglavnom ih samostalno dokazuje</w:t>
            </w:r>
          </w:p>
          <w:p w14:paraId="0F4F54C6" w14:textId="77777777" w:rsidR="003074B6" w:rsidRPr="001B2BB2" w:rsidRDefault="00E41413" w:rsidP="001B2BB2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navodi vlastite primjere koji potvrđuju iskazano</w:t>
            </w:r>
          </w:p>
        </w:tc>
        <w:tc>
          <w:tcPr>
            <w:tcW w:w="2749" w:type="dxa"/>
            <w:tcBorders>
              <w:left w:val="single" w:sz="18" w:space="0" w:color="000000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7173EB6C" w14:textId="77777777" w:rsidR="00FA5667" w:rsidRPr="001B2BB2" w:rsidRDefault="00FA5667" w:rsidP="001B2BB2">
            <w:pPr>
              <w:numPr>
                <w:ilvl w:val="0"/>
                <w:numId w:val="16"/>
              </w:numPr>
              <w:spacing w:after="0" w:line="360" w:lineRule="auto"/>
              <w:ind w:left="76" w:hanging="76"/>
              <w:rPr>
                <w:rFonts w:ascii="Times New Roman" w:hAnsi="Times New Roman"/>
                <w:b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zna izreći sve (obrađene) tvrdnje i pravila i razumije ih</w:t>
            </w:r>
          </w:p>
          <w:p w14:paraId="071B709E" w14:textId="77777777" w:rsidR="00FA5667" w:rsidRPr="001B2BB2" w:rsidRDefault="00FA5667" w:rsidP="001B2BB2">
            <w:pPr>
              <w:numPr>
                <w:ilvl w:val="0"/>
                <w:numId w:val="16"/>
              </w:numPr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razlikuje tvrdnju i obrat tvrdnje</w:t>
            </w:r>
          </w:p>
          <w:p w14:paraId="42BC23E8" w14:textId="77777777" w:rsidR="00FA5667" w:rsidRPr="001B2BB2" w:rsidRDefault="00FA5667" w:rsidP="001B2BB2">
            <w:pPr>
              <w:numPr>
                <w:ilvl w:val="0"/>
                <w:numId w:val="16"/>
              </w:numPr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zna ih izreći svojim riječima</w:t>
            </w:r>
          </w:p>
          <w:p w14:paraId="46BA5233" w14:textId="77777777" w:rsidR="00FA5667" w:rsidRPr="001B2BB2" w:rsidRDefault="00FA5667" w:rsidP="001B2BB2">
            <w:pPr>
              <w:numPr>
                <w:ilvl w:val="0"/>
                <w:numId w:val="16"/>
              </w:numPr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zna ih objasniti i pravilno ih tumači</w:t>
            </w:r>
          </w:p>
          <w:p w14:paraId="74F03CF9" w14:textId="77777777" w:rsidR="00FA5667" w:rsidRPr="001B2BB2" w:rsidRDefault="00FA5667" w:rsidP="001B2BB2">
            <w:pPr>
              <w:numPr>
                <w:ilvl w:val="0"/>
                <w:numId w:val="16"/>
              </w:numPr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samostalno ih dokazuje</w:t>
            </w:r>
          </w:p>
          <w:p w14:paraId="3F60237A" w14:textId="77777777" w:rsidR="003074B6" w:rsidRPr="001B2BB2" w:rsidRDefault="00FA5667" w:rsidP="001B2BB2">
            <w:pPr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navodi vlastite primjere koji potvrđuju iskazano</w:t>
            </w:r>
          </w:p>
        </w:tc>
      </w:tr>
      <w:tr w:rsidR="001B2BB2" w:rsidRPr="001B2BB2" w14:paraId="0E8BDD8E" w14:textId="77777777" w:rsidTr="008602CB">
        <w:trPr>
          <w:trHeight w:val="3967"/>
        </w:trPr>
        <w:tc>
          <w:tcPr>
            <w:tcW w:w="1712" w:type="dxa"/>
            <w:tcBorders>
              <w:left w:val="thinThickSmallGap" w:sz="24" w:space="0" w:color="auto"/>
              <w:right w:val="single" w:sz="18" w:space="0" w:color="000000"/>
            </w:tcBorders>
            <w:vAlign w:val="center"/>
          </w:tcPr>
          <w:p w14:paraId="6F98365B" w14:textId="77777777" w:rsidR="003074B6" w:rsidRPr="008602CB" w:rsidRDefault="003074B6" w:rsidP="008602CB">
            <w:pPr>
              <w:spacing w:after="0" w:line="360" w:lineRule="auto"/>
              <w:ind w:left="176" w:right="18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02CB">
              <w:rPr>
                <w:rFonts w:ascii="Times New Roman" w:hAnsi="Times New Roman"/>
                <w:b/>
                <w:i/>
                <w:sz w:val="20"/>
                <w:szCs w:val="20"/>
              </w:rPr>
              <w:t>Znanstveni jezik i simbolika</w:t>
            </w:r>
          </w:p>
        </w:tc>
        <w:tc>
          <w:tcPr>
            <w:tcW w:w="24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3D6A2922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poznaje</w:t>
            </w:r>
          </w:p>
          <w:p w14:paraId="2CB8E2BB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vrlo rijetko koristi</w:t>
            </w:r>
          </w:p>
        </w:tc>
        <w:tc>
          <w:tcPr>
            <w:tcW w:w="25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DEF08E" w14:textId="77777777" w:rsidR="00ED4BC8" w:rsidRPr="001B2BB2" w:rsidRDefault="00ED4BC8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76" w:hanging="141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ne poznaje u potpunosti</w:t>
            </w:r>
          </w:p>
          <w:p w14:paraId="42BF6282" w14:textId="77777777" w:rsidR="00ED4BC8" w:rsidRPr="001B2BB2" w:rsidRDefault="00ED4BC8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76" w:hanging="141"/>
              <w:rPr>
                <w:rFonts w:ascii="Times New Roman" w:hAnsi="Times New Roman"/>
                <w:b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služi se rijetko i uz pomoć učitelja</w:t>
            </w:r>
          </w:p>
          <w:p w14:paraId="4332F6C9" w14:textId="77777777" w:rsidR="003074B6" w:rsidRPr="001B2BB2" w:rsidRDefault="00ED4BC8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76" w:hanging="141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samostalno imenuje i označava objekte </w:t>
            </w:r>
          </w:p>
        </w:tc>
        <w:tc>
          <w:tcPr>
            <w:tcW w:w="27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5324388" w14:textId="77777777" w:rsidR="00624D1C" w:rsidRPr="001B2BB2" w:rsidRDefault="00624D1C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poznaje ih u potpunosti</w:t>
            </w:r>
          </w:p>
          <w:p w14:paraId="445568F6" w14:textId="77777777" w:rsidR="00624D1C" w:rsidRPr="001B2BB2" w:rsidRDefault="00624D1C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b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služi se često u govoru i zapisu</w:t>
            </w:r>
          </w:p>
          <w:p w14:paraId="1BA873D2" w14:textId="77777777" w:rsidR="00624D1C" w:rsidRPr="001B2BB2" w:rsidRDefault="00624D1C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samostalno označava i imenuje objekte</w:t>
            </w:r>
          </w:p>
          <w:p w14:paraId="286FF996" w14:textId="77777777" w:rsidR="003074B6" w:rsidRPr="001B2BB2" w:rsidRDefault="00624D1C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samostalno izrađuje grafički prikaz i vrši interpretaciju podataka</w:t>
            </w:r>
          </w:p>
        </w:tc>
        <w:tc>
          <w:tcPr>
            <w:tcW w:w="25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AC6AF1B" w14:textId="77777777" w:rsidR="00E41413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hanging="72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poznaje u potpunosti</w:t>
            </w:r>
          </w:p>
          <w:p w14:paraId="633880D0" w14:textId="77777777" w:rsidR="00E41413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b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 xml:space="preserve">koristi </w:t>
            </w:r>
            <w:r w:rsidRPr="001B2BB2">
              <w:rPr>
                <w:rFonts w:ascii="Times New Roman" w:hAnsi="Times New Roman"/>
                <w:sz w:val="17"/>
                <w:szCs w:val="17"/>
              </w:rPr>
              <w:t>precizno i vješto u govoru i zapisu</w:t>
            </w:r>
          </w:p>
          <w:p w14:paraId="09B29BE2" w14:textId="77777777" w:rsidR="00E41413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hanging="72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samostalno prikazuje podatke</w:t>
            </w:r>
          </w:p>
          <w:p w14:paraId="2412EB4B" w14:textId="77777777" w:rsidR="00E41413" w:rsidRPr="001B2BB2" w:rsidRDefault="00E41413" w:rsidP="00FA5667">
            <w:pPr>
              <w:pStyle w:val="Odlomakpopisa"/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/>
              <w:ind w:left="244" w:hanging="141"/>
              <w:rPr>
                <w:sz w:val="17"/>
                <w:szCs w:val="17"/>
              </w:rPr>
            </w:pPr>
            <w:r w:rsidRPr="001B2BB2">
              <w:rPr>
                <w:sz w:val="17"/>
                <w:szCs w:val="17"/>
              </w:rPr>
              <w:t>samostalno interpretira i analizira podatke sa slike ili grafa</w:t>
            </w:r>
          </w:p>
          <w:p w14:paraId="04D96CF3" w14:textId="77777777" w:rsidR="003074B6" w:rsidRPr="001B2BB2" w:rsidRDefault="003074B6" w:rsidP="00FA5667">
            <w:pPr>
              <w:tabs>
                <w:tab w:val="num" w:pos="103"/>
              </w:tabs>
              <w:spacing w:after="0" w:line="360" w:lineRule="auto"/>
              <w:ind w:hanging="72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49" w:type="dxa"/>
            <w:tcBorders>
              <w:left w:val="single" w:sz="18" w:space="0" w:color="000000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4354B72" w14:textId="77777777" w:rsidR="00FA5667" w:rsidRPr="001B2BB2" w:rsidRDefault="00FA5667" w:rsidP="00FA5667">
            <w:pPr>
              <w:numPr>
                <w:ilvl w:val="0"/>
                <w:numId w:val="16"/>
              </w:numPr>
              <w:tabs>
                <w:tab w:val="clear" w:pos="227"/>
                <w:tab w:val="num" w:pos="76"/>
              </w:tabs>
              <w:spacing w:after="0" w:line="360" w:lineRule="auto"/>
              <w:ind w:left="76" w:hanging="142"/>
              <w:rPr>
                <w:rFonts w:ascii="Times New Roman" w:hAnsi="Times New Roman"/>
                <w:b/>
                <w:sz w:val="17"/>
                <w:szCs w:val="17"/>
              </w:rPr>
            </w:pP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služi se redovito, precizno i vješto u govoru i zapisu</w:t>
            </w:r>
          </w:p>
          <w:p w14:paraId="2B9C0B7D" w14:textId="77777777" w:rsidR="00FA5667" w:rsidRPr="001B2BB2" w:rsidRDefault="00FA5667" w:rsidP="00FA5667">
            <w:pPr>
              <w:numPr>
                <w:ilvl w:val="0"/>
                <w:numId w:val="16"/>
              </w:numPr>
              <w:tabs>
                <w:tab w:val="clear" w:pos="227"/>
                <w:tab w:val="num" w:pos="76"/>
              </w:tabs>
              <w:spacing w:after="0" w:line="360" w:lineRule="auto"/>
              <w:ind w:left="76" w:hanging="14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samostalno prikazuje, analizira i tumači podatke tablično, slikovno i grafički</w:t>
            </w:r>
          </w:p>
          <w:p w14:paraId="1C71814B" w14:textId="77777777" w:rsidR="00FA5667" w:rsidRPr="001B2BB2" w:rsidRDefault="00FA5667" w:rsidP="00FA5667">
            <w:pPr>
              <w:numPr>
                <w:ilvl w:val="0"/>
                <w:numId w:val="16"/>
              </w:numPr>
              <w:tabs>
                <w:tab w:val="clear" w:pos="227"/>
                <w:tab w:val="num" w:pos="76"/>
              </w:tabs>
              <w:spacing w:after="0" w:line="360" w:lineRule="auto"/>
              <w:ind w:left="76" w:hanging="14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Služi se dodatnim izvorima znanja i informacijama iz različitih medija.</w:t>
            </w:r>
          </w:p>
          <w:p w14:paraId="4979EDA4" w14:textId="77777777" w:rsidR="00FA5667" w:rsidRPr="001B2BB2" w:rsidRDefault="00FA5667" w:rsidP="00FA5667">
            <w:pPr>
              <w:numPr>
                <w:ilvl w:val="0"/>
                <w:numId w:val="16"/>
              </w:numPr>
              <w:tabs>
                <w:tab w:val="clear" w:pos="227"/>
                <w:tab w:val="num" w:pos="76"/>
              </w:tabs>
              <w:spacing w:after="0" w:line="360" w:lineRule="auto"/>
              <w:ind w:left="76" w:hanging="14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Primjenjuje znanje </w:t>
            </w: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potpuno samostalno, bez greške i u novim ispitnim situacijama</w:t>
            </w:r>
            <w:r w:rsidRPr="001B2BB2">
              <w:rPr>
                <w:rFonts w:ascii="Times New Roman" w:hAnsi="Times New Roman"/>
                <w:sz w:val="17"/>
                <w:szCs w:val="17"/>
              </w:rPr>
              <w:t xml:space="preserve">. </w:t>
            </w:r>
          </w:p>
          <w:p w14:paraId="659E8CC9" w14:textId="77777777" w:rsidR="003074B6" w:rsidRPr="001B2BB2" w:rsidRDefault="00FA5667" w:rsidP="00FA5667">
            <w:pPr>
              <w:numPr>
                <w:ilvl w:val="0"/>
                <w:numId w:val="16"/>
              </w:numPr>
              <w:tabs>
                <w:tab w:val="clear" w:pos="227"/>
                <w:tab w:val="num" w:pos="76"/>
              </w:tabs>
              <w:spacing w:after="0" w:line="360" w:lineRule="auto"/>
              <w:ind w:left="76" w:hanging="14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Povezuje činjenice, postavlja probleme, novi su mu sadržaji izazov.</w:t>
            </w:r>
          </w:p>
        </w:tc>
      </w:tr>
      <w:tr w:rsidR="001B2BB2" w:rsidRPr="001B2BB2" w14:paraId="304B1257" w14:textId="77777777" w:rsidTr="001B2BB2">
        <w:trPr>
          <w:trHeight w:val="3535"/>
        </w:trPr>
        <w:tc>
          <w:tcPr>
            <w:tcW w:w="1712" w:type="dxa"/>
            <w:tcBorders>
              <w:left w:val="thinThickSmallGap" w:sz="24" w:space="0" w:color="auto"/>
              <w:right w:val="single" w:sz="18" w:space="0" w:color="000000"/>
            </w:tcBorders>
            <w:vAlign w:val="center"/>
          </w:tcPr>
          <w:p w14:paraId="26BF3E98" w14:textId="77777777" w:rsidR="003074B6" w:rsidRPr="008602CB" w:rsidRDefault="003074B6" w:rsidP="008602CB">
            <w:pPr>
              <w:spacing w:after="0" w:line="360" w:lineRule="auto"/>
              <w:ind w:left="176" w:right="18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02CB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Rješavanje zadataka</w:t>
            </w:r>
          </w:p>
        </w:tc>
        <w:tc>
          <w:tcPr>
            <w:tcW w:w="24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1D114EE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niti uz učiteljevu pomoć ne može riješiti jednostavne zadatke</w:t>
            </w:r>
          </w:p>
        </w:tc>
        <w:tc>
          <w:tcPr>
            <w:tcW w:w="25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D1C9B6C" w14:textId="77777777" w:rsidR="00ED4BC8" w:rsidRPr="001B2BB2" w:rsidRDefault="00ED4BC8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76" w:hanging="141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samostalno rješava jednostavne zadatke </w:t>
            </w:r>
          </w:p>
          <w:p w14:paraId="6D83311C" w14:textId="77777777" w:rsidR="00ED4BC8" w:rsidRPr="001B2BB2" w:rsidRDefault="00ED4BC8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76" w:hanging="141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jednostavne problemske situacije rješava uz pomoć učiteljevu</w:t>
            </w:r>
          </w:p>
          <w:p w14:paraId="5CFFE5D2" w14:textId="77777777" w:rsidR="003074B6" w:rsidRPr="001B2BB2" w:rsidRDefault="00ED4BC8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76" w:hanging="141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složenije zadatke ne uspijeva riješiti niti uz pomoć učitelja </w:t>
            </w:r>
          </w:p>
        </w:tc>
        <w:tc>
          <w:tcPr>
            <w:tcW w:w="27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020A3CC" w14:textId="77777777" w:rsidR="00624D1C" w:rsidRPr="001B2BB2" w:rsidRDefault="004E6C4C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34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624D1C" w:rsidRPr="001B2BB2">
              <w:rPr>
                <w:rFonts w:ascii="Times New Roman" w:hAnsi="Times New Roman"/>
                <w:sz w:val="17"/>
                <w:szCs w:val="17"/>
              </w:rPr>
              <w:t xml:space="preserve">jednostavne zadatke rješava samostalno, brzo i točno rješava </w:t>
            </w:r>
          </w:p>
          <w:p w14:paraId="5F38A246" w14:textId="77777777" w:rsidR="00624D1C" w:rsidRPr="001B2BB2" w:rsidRDefault="00624D1C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složenije zadatke rješava sporije i uz pomoć učitelja</w:t>
            </w:r>
          </w:p>
          <w:p w14:paraId="1AB6371E" w14:textId="77777777" w:rsidR="003074B6" w:rsidRPr="001B2BB2" w:rsidRDefault="00624D1C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snalazi se u jednostavnim problemskim situacijama</w:t>
            </w:r>
          </w:p>
        </w:tc>
        <w:tc>
          <w:tcPr>
            <w:tcW w:w="25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B6D2BA6" w14:textId="77777777" w:rsidR="00E41413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hanging="72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rješava brzo i vješto.</w:t>
            </w:r>
          </w:p>
          <w:p w14:paraId="06307086" w14:textId="77777777" w:rsidR="00E41413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samostalno rješava i složenije zadatke</w:t>
            </w:r>
          </w:p>
          <w:p w14:paraId="0B5989C4" w14:textId="77777777" w:rsidR="00E41413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bira uglavnom najbolje strategije pri rješavanju problema</w:t>
            </w:r>
          </w:p>
          <w:p w14:paraId="0506E9D1" w14:textId="77777777" w:rsidR="003074B6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103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snalazi se u složenijim problemskim situacijama</w:t>
            </w:r>
          </w:p>
        </w:tc>
        <w:tc>
          <w:tcPr>
            <w:tcW w:w="2749" w:type="dxa"/>
            <w:tcBorders>
              <w:left w:val="single" w:sz="18" w:space="0" w:color="000000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7544A095" w14:textId="77777777" w:rsidR="00FA5667" w:rsidRPr="001B2BB2" w:rsidRDefault="00FA5667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rješava točno, brzo i s lakoćom</w:t>
            </w:r>
          </w:p>
          <w:p w14:paraId="64D17408" w14:textId="77777777" w:rsidR="00FA5667" w:rsidRPr="001B2BB2" w:rsidRDefault="00FA5667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samostalno i uspješno rješava i složene zadatke</w:t>
            </w:r>
          </w:p>
          <w:p w14:paraId="525D3324" w14:textId="77777777" w:rsidR="00FA5667" w:rsidRPr="001B2BB2" w:rsidRDefault="00FA5667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pri rješavanju složenih problemskih situacija kombinira poznate strategije ili kreira vlastite</w:t>
            </w:r>
          </w:p>
          <w:p w14:paraId="5C7FDCEB" w14:textId="77777777" w:rsidR="003074B6" w:rsidRPr="001B2BB2" w:rsidRDefault="00FA5667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odabire postupke koji najviše odgovaraju zadatku i primjenjuje ih bez greške i primjerenom brzinom</w:t>
            </w:r>
          </w:p>
        </w:tc>
      </w:tr>
      <w:tr w:rsidR="001B2BB2" w:rsidRPr="001B2BB2" w14:paraId="190B05DA" w14:textId="77777777" w:rsidTr="001B2BB2">
        <w:trPr>
          <w:trHeight w:val="1964"/>
        </w:trPr>
        <w:tc>
          <w:tcPr>
            <w:tcW w:w="1712" w:type="dxa"/>
            <w:tcBorders>
              <w:left w:val="thinThickSmallGap" w:sz="24" w:space="0" w:color="auto"/>
              <w:right w:val="single" w:sz="18" w:space="0" w:color="000000"/>
            </w:tcBorders>
            <w:vAlign w:val="center"/>
          </w:tcPr>
          <w:p w14:paraId="4B0B6DD2" w14:textId="77777777" w:rsidR="003074B6" w:rsidRPr="008602CB" w:rsidRDefault="003074B6" w:rsidP="008602CB">
            <w:pPr>
              <w:spacing w:after="0" w:line="360" w:lineRule="auto"/>
              <w:ind w:left="176" w:right="18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02CB">
              <w:rPr>
                <w:rFonts w:ascii="Times New Roman" w:hAnsi="Times New Roman"/>
                <w:b/>
                <w:i/>
                <w:sz w:val="20"/>
                <w:szCs w:val="20"/>
              </w:rPr>
              <w:t>Primjena pravila, formula i tvrdnji</w:t>
            </w:r>
          </w:p>
        </w:tc>
        <w:tc>
          <w:tcPr>
            <w:tcW w:w="24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080DF71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nije u stanju primijeniti pravila i formule</w:t>
            </w:r>
          </w:p>
          <w:p w14:paraId="3B08B6D6" w14:textId="77777777" w:rsidR="003074B6" w:rsidRPr="001B2BB2" w:rsidRDefault="003074B6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360" w:lineRule="auto"/>
              <w:ind w:left="162" w:hanging="124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ne zna primijeniti iskazane tvrdnje </w:t>
            </w:r>
          </w:p>
        </w:tc>
        <w:tc>
          <w:tcPr>
            <w:tcW w:w="25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85AFFD7" w14:textId="77777777" w:rsidR="00ED4BC8" w:rsidRPr="001B2BB2" w:rsidRDefault="00ED4BC8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76" w:hanging="141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primjenjuje samo u poznatim i jednostavnim situacijama uz pomoć učitelja</w:t>
            </w:r>
          </w:p>
          <w:p w14:paraId="3615BB9D" w14:textId="77777777" w:rsidR="003074B6" w:rsidRPr="001B2BB2" w:rsidRDefault="00ED4BC8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76" w:hanging="141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u primjeni je spor i nesiguran</w:t>
            </w:r>
          </w:p>
        </w:tc>
        <w:tc>
          <w:tcPr>
            <w:tcW w:w="275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7ACB4E13" w14:textId="77777777" w:rsidR="003074B6" w:rsidRPr="001B2BB2" w:rsidRDefault="00624D1C" w:rsidP="003D11D5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uglavnom ih zna samostalno primijeniti u poznatim situacijama</w:t>
            </w:r>
          </w:p>
        </w:tc>
        <w:tc>
          <w:tcPr>
            <w:tcW w:w="25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47F1926" w14:textId="77777777" w:rsidR="003074B6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left="103" w:hanging="72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primjenjuje samostalno </w:t>
            </w:r>
            <w:r w:rsidRPr="001B2BB2">
              <w:rPr>
                <w:rFonts w:ascii="Times New Roman" w:hAnsi="Times New Roman"/>
                <w:b/>
                <w:sz w:val="17"/>
                <w:szCs w:val="17"/>
              </w:rPr>
              <w:t>bez učiteljeve pomoći i</w:t>
            </w:r>
            <w:r w:rsidRPr="001B2BB2">
              <w:rPr>
                <w:rFonts w:ascii="Times New Roman" w:hAnsi="Times New Roman"/>
                <w:sz w:val="17"/>
                <w:szCs w:val="17"/>
              </w:rPr>
              <w:t xml:space="preserve"> točno </w:t>
            </w:r>
          </w:p>
        </w:tc>
        <w:tc>
          <w:tcPr>
            <w:tcW w:w="2749" w:type="dxa"/>
            <w:tcBorders>
              <w:left w:val="single" w:sz="18" w:space="0" w:color="000000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7AF4B685" w14:textId="77777777" w:rsidR="003074B6" w:rsidRPr="001B2BB2" w:rsidRDefault="00FA5667" w:rsidP="00FA5667">
            <w:pPr>
              <w:spacing w:after="0" w:line="360" w:lineRule="auto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- znanje primjenjuje na nove, složenije primjere i zadatke</w:t>
            </w:r>
          </w:p>
        </w:tc>
      </w:tr>
      <w:tr w:rsidR="001B2BB2" w:rsidRPr="001B2BB2" w14:paraId="16BA60BD" w14:textId="77777777" w:rsidTr="001B2BB2">
        <w:trPr>
          <w:trHeight w:val="2128"/>
        </w:trPr>
        <w:tc>
          <w:tcPr>
            <w:tcW w:w="1712" w:type="dxa"/>
            <w:tcBorders>
              <w:left w:val="thinThickSmallGap" w:sz="24" w:space="0" w:color="auto"/>
              <w:bottom w:val="thinThickSmallGap" w:sz="24" w:space="0" w:color="auto"/>
              <w:right w:val="single" w:sz="18" w:space="0" w:color="000000"/>
            </w:tcBorders>
            <w:vAlign w:val="center"/>
          </w:tcPr>
          <w:p w14:paraId="56EC47A6" w14:textId="77777777" w:rsidR="003074B6" w:rsidRPr="008602CB" w:rsidRDefault="003074B6" w:rsidP="008602CB">
            <w:pPr>
              <w:spacing w:after="0" w:line="360" w:lineRule="auto"/>
              <w:ind w:left="176" w:right="18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02CB">
              <w:rPr>
                <w:rFonts w:ascii="Times New Roman" w:hAnsi="Times New Roman"/>
                <w:b/>
                <w:i/>
                <w:sz w:val="20"/>
                <w:szCs w:val="20"/>
              </w:rPr>
              <w:t>Provjera rješenja</w:t>
            </w:r>
          </w:p>
        </w:tc>
        <w:tc>
          <w:tcPr>
            <w:tcW w:w="2400" w:type="dxa"/>
            <w:tcBorders>
              <w:left w:val="single" w:sz="18" w:space="0" w:color="000000"/>
              <w:bottom w:val="thinThickSmallGap" w:sz="24" w:space="0" w:color="auto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418581C6" w14:textId="77777777" w:rsidR="003074B6" w:rsidRPr="001B2BB2" w:rsidRDefault="003074B6" w:rsidP="00FA5667">
            <w:pPr>
              <w:spacing w:after="0" w:line="360" w:lineRule="auto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- ne provjerava rješenja. </w:t>
            </w:r>
          </w:p>
          <w:p w14:paraId="39D053EF" w14:textId="77777777" w:rsidR="003074B6" w:rsidRPr="001B2BB2" w:rsidRDefault="003074B6" w:rsidP="00FA5667">
            <w:pPr>
              <w:spacing w:after="0" w:line="360" w:lineRule="auto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- ne uočava pogrešku na koju je upozoren i ne zna ju ispraviti </w:t>
            </w:r>
          </w:p>
        </w:tc>
        <w:tc>
          <w:tcPr>
            <w:tcW w:w="2551" w:type="dxa"/>
            <w:tcBorders>
              <w:left w:val="single" w:sz="18" w:space="0" w:color="000000"/>
              <w:bottom w:val="thinThickSmallGap" w:sz="24" w:space="0" w:color="auto"/>
              <w:right w:val="single" w:sz="18" w:space="0" w:color="000000"/>
            </w:tcBorders>
            <w:vAlign w:val="center"/>
          </w:tcPr>
          <w:p w14:paraId="0830CAD9" w14:textId="77777777" w:rsidR="00ED4BC8" w:rsidRPr="001B2BB2" w:rsidRDefault="00ED4BC8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76" w:hanging="141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rješenja rijetko provjerava ili tek na poticaj</w:t>
            </w:r>
          </w:p>
          <w:p w14:paraId="52E2A433" w14:textId="77777777" w:rsidR="003074B6" w:rsidRPr="001B2BB2" w:rsidRDefault="00ED4BC8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176" w:hanging="141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uočava pogrešku na koju je upozoren i ispravlja je uz pomoć</w:t>
            </w:r>
          </w:p>
        </w:tc>
        <w:tc>
          <w:tcPr>
            <w:tcW w:w="2751" w:type="dxa"/>
            <w:tcBorders>
              <w:left w:val="single" w:sz="18" w:space="0" w:color="000000"/>
              <w:bottom w:val="thinThickSmallGap" w:sz="24" w:space="0" w:color="auto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5BC2094C" w14:textId="77777777" w:rsidR="00624D1C" w:rsidRPr="001B2BB2" w:rsidRDefault="00624D1C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samostalno provjerava rješenja </w:t>
            </w:r>
          </w:p>
          <w:p w14:paraId="3DEBA178" w14:textId="77777777" w:rsidR="003074B6" w:rsidRPr="001B2BB2" w:rsidRDefault="00624D1C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92"/>
              </w:tabs>
              <w:spacing w:after="0" w:line="360" w:lineRule="auto"/>
              <w:ind w:left="92" w:hanging="92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uočava pogrešku na koju je upozoren i samostalno je ispravlja </w:t>
            </w:r>
          </w:p>
        </w:tc>
        <w:tc>
          <w:tcPr>
            <w:tcW w:w="2580" w:type="dxa"/>
            <w:tcBorders>
              <w:left w:val="single" w:sz="18" w:space="0" w:color="000000"/>
              <w:bottom w:val="thinThickSmallGap" w:sz="24" w:space="0" w:color="auto"/>
              <w:right w:val="single" w:sz="18" w:space="0" w:color="000000"/>
            </w:tcBorders>
            <w:vAlign w:val="center"/>
          </w:tcPr>
          <w:p w14:paraId="139E51E9" w14:textId="77777777" w:rsidR="00E41413" w:rsidRPr="001B2BB2" w:rsidRDefault="00E41413" w:rsidP="00FA5667">
            <w:pPr>
              <w:numPr>
                <w:ilvl w:val="0"/>
                <w:numId w:val="15"/>
              </w:numPr>
              <w:tabs>
                <w:tab w:val="clear" w:pos="720"/>
                <w:tab w:val="num" w:pos="103"/>
              </w:tabs>
              <w:spacing w:after="0" w:line="360" w:lineRule="auto"/>
              <w:ind w:hanging="720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samostalno provjerava rješenja </w:t>
            </w:r>
          </w:p>
          <w:p w14:paraId="3BB91EE7" w14:textId="77777777" w:rsidR="003074B6" w:rsidRPr="001B2BB2" w:rsidRDefault="00E41413" w:rsidP="00FA5667">
            <w:pPr>
              <w:pStyle w:val="Odlomakpopisa"/>
              <w:numPr>
                <w:ilvl w:val="0"/>
                <w:numId w:val="15"/>
              </w:numPr>
              <w:tabs>
                <w:tab w:val="num" w:pos="103"/>
              </w:tabs>
              <w:spacing w:after="0"/>
              <w:ind w:left="244" w:hanging="141"/>
              <w:rPr>
                <w:sz w:val="17"/>
                <w:szCs w:val="17"/>
              </w:rPr>
            </w:pPr>
            <w:r w:rsidRPr="001B2BB2">
              <w:rPr>
                <w:sz w:val="17"/>
                <w:szCs w:val="17"/>
              </w:rPr>
              <w:t>ispravlja uočene pogreške</w:t>
            </w:r>
          </w:p>
        </w:tc>
        <w:tc>
          <w:tcPr>
            <w:tcW w:w="2749" w:type="dxa"/>
            <w:tcBorders>
              <w:left w:val="single" w:sz="18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7E353CB" w14:textId="77777777" w:rsidR="00FA5667" w:rsidRPr="001B2BB2" w:rsidRDefault="00FA5667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>samostalno provjerava rješenja i to na više načina</w:t>
            </w:r>
          </w:p>
          <w:p w14:paraId="77125E59" w14:textId="77777777" w:rsidR="003074B6" w:rsidRPr="001B2BB2" w:rsidRDefault="00FA5667" w:rsidP="00FA566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360" w:lineRule="auto"/>
              <w:ind w:left="76" w:hanging="76"/>
              <w:rPr>
                <w:rFonts w:ascii="Times New Roman" w:hAnsi="Times New Roman"/>
                <w:sz w:val="17"/>
                <w:szCs w:val="17"/>
              </w:rPr>
            </w:pPr>
            <w:r w:rsidRPr="001B2BB2">
              <w:rPr>
                <w:rFonts w:ascii="Times New Roman" w:hAnsi="Times New Roman"/>
                <w:sz w:val="17"/>
                <w:szCs w:val="17"/>
              </w:rPr>
              <w:t xml:space="preserve">samostalno uočava i ispravlja pogreške </w:t>
            </w:r>
          </w:p>
        </w:tc>
      </w:tr>
    </w:tbl>
    <w:p w14:paraId="071DF56D" w14:textId="77777777" w:rsidR="003074B6" w:rsidRDefault="003074B6" w:rsidP="003074B6">
      <w:pPr>
        <w:spacing w:after="0" w:line="360" w:lineRule="auto"/>
        <w:jc w:val="both"/>
        <w:rPr>
          <w:rFonts w:ascii="Times New Roman" w:hAnsi="Times New Roman"/>
          <w:i/>
          <w:sz w:val="24"/>
          <w:szCs w:val="28"/>
        </w:rPr>
      </w:pPr>
    </w:p>
    <w:p w14:paraId="235D0402" w14:textId="77777777" w:rsidR="008602CB" w:rsidRDefault="008602CB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br w:type="page"/>
      </w:r>
    </w:p>
    <w:p w14:paraId="426F770D" w14:textId="77777777" w:rsidR="008602CB" w:rsidRPr="008602CB" w:rsidRDefault="008602CB" w:rsidP="008602CB">
      <w:pPr>
        <w:spacing w:after="120" w:line="360" w:lineRule="auto"/>
        <w:jc w:val="both"/>
        <w:rPr>
          <w:rFonts w:ascii="Times New Roman" w:hAnsi="Times New Roman"/>
          <w:b/>
          <w:i/>
          <w:sz w:val="24"/>
          <w:szCs w:val="28"/>
        </w:rPr>
      </w:pPr>
      <w:r w:rsidRPr="008602CB">
        <w:rPr>
          <w:rFonts w:ascii="Times New Roman" w:hAnsi="Times New Roman"/>
          <w:b/>
          <w:i/>
          <w:sz w:val="24"/>
          <w:szCs w:val="28"/>
        </w:rPr>
        <w:lastRenderedPageBreak/>
        <w:t>Tablica 2. Usvojenost sadržaja, razumijevanje i primjena - pisano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5"/>
        <w:gridCol w:w="2075"/>
        <w:gridCol w:w="2151"/>
        <w:gridCol w:w="2105"/>
        <w:gridCol w:w="2047"/>
        <w:gridCol w:w="2038"/>
        <w:gridCol w:w="2081"/>
      </w:tblGrid>
      <w:tr w:rsidR="000604EB" w:rsidRPr="003D11D5" w14:paraId="5D60E58C" w14:textId="77777777" w:rsidTr="00A70B71">
        <w:trPr>
          <w:trHeight w:val="904"/>
          <w:jc w:val="center"/>
        </w:trPr>
        <w:tc>
          <w:tcPr>
            <w:tcW w:w="13912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936FBA6" w14:textId="02BA54DF" w:rsidR="000604EB" w:rsidRPr="003D11D5" w:rsidRDefault="000604EB" w:rsidP="000604EB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4"/>
                <w:sz w:val="28"/>
                <w:szCs w:val="28"/>
              </w:rPr>
            </w:pPr>
            <w:r w:rsidRPr="003D11D5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Usvojenost </w:t>
            </w:r>
            <w:r w:rsidR="00117A13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>prirodoslovnih/</w:t>
            </w:r>
            <w:r w:rsidR="006D7507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>bioloških</w:t>
            </w:r>
            <w:r w:rsidR="00544E51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>/kemijskih</w:t>
            </w:r>
            <w:r w:rsidR="006D7507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koncepata</w:t>
            </w:r>
            <w:r w:rsidRPr="003D11D5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>pisano</w:t>
            </w:r>
          </w:p>
        </w:tc>
      </w:tr>
      <w:tr w:rsidR="00C770EC" w:rsidRPr="003D11D5" w14:paraId="2666A798" w14:textId="77777777" w:rsidTr="00A70B71">
        <w:trPr>
          <w:trHeight w:val="808"/>
          <w:jc w:val="center"/>
        </w:trPr>
        <w:tc>
          <w:tcPr>
            <w:tcW w:w="3490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2" w:space="0" w:color="000000"/>
            </w:tcBorders>
            <w:vAlign w:val="center"/>
          </w:tcPr>
          <w:p w14:paraId="69530852" w14:textId="77777777" w:rsidR="00C770EC" w:rsidRPr="003D11D5" w:rsidRDefault="00C770EC" w:rsidP="00733C15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4"/>
                <w:sz w:val="28"/>
                <w:szCs w:val="28"/>
              </w:rPr>
            </w:pPr>
          </w:p>
        </w:tc>
        <w:tc>
          <w:tcPr>
            <w:tcW w:w="10422" w:type="dxa"/>
            <w:gridSpan w:val="5"/>
            <w:tcBorders>
              <w:top w:val="double" w:sz="4" w:space="0" w:color="auto"/>
              <w:left w:val="single" w:sz="2" w:space="0" w:color="000000"/>
              <w:right w:val="thinThickSmallGap" w:sz="24" w:space="0" w:color="auto"/>
            </w:tcBorders>
            <w:vAlign w:val="center"/>
          </w:tcPr>
          <w:p w14:paraId="3173112D" w14:textId="77777777" w:rsidR="00C770EC" w:rsidRPr="003D11D5" w:rsidRDefault="00C770EC" w:rsidP="000604EB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4"/>
                <w:sz w:val="28"/>
                <w:szCs w:val="28"/>
              </w:rPr>
            </w:pPr>
            <w:r w:rsidRPr="003D11D5">
              <w:rPr>
                <w:rFonts w:ascii="Times New Roman" w:hAnsi="Times New Roman"/>
                <w:b/>
                <w:spacing w:val="24"/>
                <w:sz w:val="28"/>
                <w:szCs w:val="28"/>
              </w:rPr>
              <w:t>Ocjena</w:t>
            </w:r>
          </w:p>
        </w:tc>
      </w:tr>
      <w:tr w:rsidR="00C770EC" w:rsidRPr="003D11D5" w14:paraId="2E0859B8" w14:textId="77777777" w:rsidTr="00A70B71">
        <w:trPr>
          <w:trHeight w:val="975"/>
          <w:jc w:val="center"/>
        </w:trPr>
        <w:tc>
          <w:tcPr>
            <w:tcW w:w="3490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single" w:sz="2" w:space="0" w:color="000000"/>
            </w:tcBorders>
          </w:tcPr>
          <w:p w14:paraId="4B382731" w14:textId="77777777" w:rsidR="00C770EC" w:rsidRPr="003D11D5" w:rsidRDefault="00C770EC" w:rsidP="00733C1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44446CC0" w14:textId="77777777" w:rsidR="00C770EC" w:rsidRPr="003D11D5" w:rsidRDefault="00C770EC" w:rsidP="00733C1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</w:pPr>
            <w:r w:rsidRPr="003D11D5"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  <w:t>Nedovoljan (1)</w:t>
            </w:r>
          </w:p>
        </w:tc>
        <w:tc>
          <w:tcPr>
            <w:tcW w:w="2105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100CD573" w14:textId="77777777" w:rsidR="00C770EC" w:rsidRPr="003D11D5" w:rsidRDefault="00C770EC" w:rsidP="00733C15">
            <w:pPr>
              <w:spacing w:after="0" w:line="360" w:lineRule="auto"/>
              <w:jc w:val="center"/>
              <w:rPr>
                <w:rFonts w:ascii="Times New Roman" w:hAnsi="Times New Roman"/>
                <w:bCs/>
                <w:spacing w:val="22"/>
                <w:sz w:val="24"/>
                <w:szCs w:val="24"/>
              </w:rPr>
            </w:pPr>
            <w:r w:rsidRPr="003D11D5"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  <w:t>Dovoljan (2)</w:t>
            </w:r>
          </w:p>
        </w:tc>
        <w:tc>
          <w:tcPr>
            <w:tcW w:w="2047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57654C22" w14:textId="77777777" w:rsidR="00C770EC" w:rsidRPr="003D11D5" w:rsidRDefault="00C770EC" w:rsidP="00733C15">
            <w:pPr>
              <w:spacing w:after="0" w:line="360" w:lineRule="auto"/>
              <w:jc w:val="center"/>
              <w:rPr>
                <w:rFonts w:ascii="Times New Roman" w:hAnsi="Times New Roman"/>
                <w:bCs/>
                <w:spacing w:val="22"/>
                <w:sz w:val="24"/>
                <w:szCs w:val="24"/>
              </w:rPr>
            </w:pPr>
            <w:r w:rsidRPr="003D11D5"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  <w:t>Dobar (3)</w:t>
            </w:r>
          </w:p>
        </w:tc>
        <w:tc>
          <w:tcPr>
            <w:tcW w:w="2038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64268665" w14:textId="77777777" w:rsidR="00C770EC" w:rsidRPr="003D11D5" w:rsidRDefault="00C770EC" w:rsidP="00733C1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</w:pPr>
            <w:r w:rsidRPr="003D11D5"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  <w:t>Vrlo dobar (4)</w:t>
            </w:r>
          </w:p>
        </w:tc>
        <w:tc>
          <w:tcPr>
            <w:tcW w:w="2081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34FECCEC" w14:textId="77777777" w:rsidR="00C770EC" w:rsidRPr="003D11D5" w:rsidRDefault="00C770EC" w:rsidP="00733C1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</w:pPr>
            <w:r w:rsidRPr="003D11D5">
              <w:rPr>
                <w:rFonts w:ascii="Times New Roman" w:hAnsi="Times New Roman"/>
                <w:b/>
                <w:i/>
                <w:spacing w:val="22"/>
                <w:sz w:val="24"/>
                <w:szCs w:val="24"/>
              </w:rPr>
              <w:t>Odličan (5)</w:t>
            </w:r>
          </w:p>
        </w:tc>
      </w:tr>
      <w:tr w:rsidR="00C770EC" w:rsidRPr="00FA5667" w14:paraId="10A7F74C" w14:textId="77777777" w:rsidTr="004C74E8">
        <w:trPr>
          <w:trHeight w:val="1248"/>
          <w:jc w:val="center"/>
        </w:trPr>
        <w:tc>
          <w:tcPr>
            <w:tcW w:w="141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14:paraId="1166B579" w14:textId="77777777" w:rsidR="00C770EC" w:rsidRPr="00C770EC" w:rsidRDefault="00C770EC" w:rsidP="000604EB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70EC">
              <w:rPr>
                <w:rFonts w:ascii="Times New Roman" w:hAnsi="Times New Roman"/>
                <w:b/>
                <w:i/>
                <w:sz w:val="24"/>
                <w:szCs w:val="24"/>
              </w:rPr>
              <w:t>Postotak riješenosti</w:t>
            </w:r>
          </w:p>
        </w:tc>
        <w:tc>
          <w:tcPr>
            <w:tcW w:w="20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C4C9D54" w14:textId="77777777" w:rsidR="00C770EC" w:rsidRPr="00C770EC" w:rsidRDefault="00C770EC" w:rsidP="000604EB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70EC">
              <w:rPr>
                <w:rFonts w:ascii="Times New Roman" w:hAnsi="Times New Roman"/>
                <w:b/>
                <w:i/>
                <w:sz w:val="24"/>
                <w:szCs w:val="24"/>
              </w:rPr>
              <w:t>Priroda i Biologija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23C661A" w14:textId="5EC21ADF" w:rsidR="00C770EC" w:rsidRPr="00C770EC" w:rsidRDefault="00C770EC" w:rsidP="000604E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4</w:t>
            </w:r>
            <w:r w:rsidR="00BA27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105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3225AAF8" w14:textId="3827F57E" w:rsidR="00C770EC" w:rsidRPr="00C770EC" w:rsidRDefault="00BA2710" w:rsidP="000604E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C770E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70B71">
              <w:rPr>
                <w:rFonts w:ascii="Times New Roman" w:hAnsi="Times New Roman"/>
                <w:sz w:val="24"/>
                <w:szCs w:val="24"/>
              </w:rPr>
              <w:t>59</w:t>
            </w:r>
            <w:r w:rsidR="00C770E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047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A1CB66C" w14:textId="77777777" w:rsidR="00C770EC" w:rsidRPr="00C770EC" w:rsidRDefault="00C770EC" w:rsidP="000604E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70B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77 %</w:t>
            </w:r>
          </w:p>
        </w:tc>
        <w:tc>
          <w:tcPr>
            <w:tcW w:w="2038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6A8F2E44" w14:textId="77777777" w:rsidR="00C770EC" w:rsidRPr="00C770EC" w:rsidRDefault="00C770EC" w:rsidP="000604E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78 </w:t>
            </w:r>
            <w:r w:rsidR="000604E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04EB">
              <w:rPr>
                <w:rFonts w:ascii="Times New Roman" w:hAnsi="Times New Roman"/>
                <w:bCs/>
                <w:sz w:val="24"/>
                <w:szCs w:val="24"/>
              </w:rPr>
              <w:t>89 %</w:t>
            </w:r>
          </w:p>
        </w:tc>
        <w:tc>
          <w:tcPr>
            <w:tcW w:w="2081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11EEC929" w14:textId="77777777" w:rsidR="00C770EC" w:rsidRPr="00C770EC" w:rsidRDefault="000604EB" w:rsidP="000604E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 – 100 %</w:t>
            </w:r>
          </w:p>
        </w:tc>
      </w:tr>
      <w:tr w:rsidR="004C74E8" w:rsidRPr="00FA5667" w14:paraId="6EFD9B16" w14:textId="77777777" w:rsidTr="00A70B71">
        <w:trPr>
          <w:trHeight w:val="1248"/>
          <w:jc w:val="center"/>
        </w:trPr>
        <w:tc>
          <w:tcPr>
            <w:tcW w:w="1415" w:type="dxa"/>
            <w:tcBorders>
              <w:top w:val="double" w:sz="4" w:space="0" w:color="auto"/>
              <w:left w:val="thinThickSmallGap" w:sz="24" w:space="0" w:color="auto"/>
              <w:right w:val="single" w:sz="2" w:space="0" w:color="000000"/>
            </w:tcBorders>
            <w:vAlign w:val="center"/>
          </w:tcPr>
          <w:p w14:paraId="16C6EA71" w14:textId="77777777" w:rsidR="004C74E8" w:rsidRPr="00C770EC" w:rsidRDefault="004C74E8" w:rsidP="000604EB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Postotak riješenosti</w:t>
            </w:r>
          </w:p>
        </w:tc>
        <w:tc>
          <w:tcPr>
            <w:tcW w:w="2075" w:type="dxa"/>
            <w:tcBorders>
              <w:top w:val="doub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81C9DA2" w14:textId="77777777" w:rsidR="004C74E8" w:rsidRPr="00C770EC" w:rsidRDefault="004C74E8" w:rsidP="000604EB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Kemija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2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CD82C9D" w14:textId="77777777" w:rsidR="004C74E8" w:rsidRDefault="004C74E8" w:rsidP="000604E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0 - 44 %</w:t>
            </w:r>
          </w:p>
        </w:tc>
        <w:tc>
          <w:tcPr>
            <w:tcW w:w="2105" w:type="dxa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7C3457ED" w14:textId="77777777" w:rsidR="004C74E8" w:rsidRDefault="004C74E8" w:rsidP="000604E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45 - 59 %</w:t>
            </w:r>
          </w:p>
        </w:tc>
        <w:tc>
          <w:tcPr>
            <w:tcW w:w="2047" w:type="dxa"/>
            <w:tcBorders>
              <w:top w:val="doub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7F1E1794" w14:textId="77777777" w:rsidR="004C74E8" w:rsidRDefault="004C74E8" w:rsidP="000604E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60 - 77 %</w:t>
            </w:r>
          </w:p>
        </w:tc>
        <w:tc>
          <w:tcPr>
            <w:tcW w:w="2038" w:type="dxa"/>
            <w:tcBorders>
              <w:top w:val="doub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07B8BF7" w14:textId="77777777" w:rsidR="004C74E8" w:rsidRDefault="004C74E8" w:rsidP="000604E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78 - 89 %</w:t>
            </w:r>
          </w:p>
        </w:tc>
        <w:tc>
          <w:tcPr>
            <w:tcW w:w="2081" w:type="dxa"/>
            <w:tcBorders>
              <w:top w:val="double" w:sz="4" w:space="0" w:color="auto"/>
              <w:left w:val="single" w:sz="18" w:space="0" w:color="000000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5EB55EAA" w14:textId="77777777" w:rsidR="004C74E8" w:rsidRDefault="004C74E8" w:rsidP="000604E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90 - 100%</w:t>
            </w:r>
          </w:p>
        </w:tc>
      </w:tr>
    </w:tbl>
    <w:p w14:paraId="12339A73" w14:textId="77777777" w:rsidR="00C770EC" w:rsidRDefault="00C770EC" w:rsidP="003074B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60B8E034" w14:textId="77777777" w:rsidR="000604EB" w:rsidRPr="000604EB" w:rsidRDefault="00C770EC" w:rsidP="000604EB">
      <w:pPr>
        <w:spacing w:after="0" w:line="240" w:lineRule="auto"/>
        <w:rPr>
          <w:rFonts w:ascii="Times New Roman" w:hAnsi="Times New Roman"/>
          <w:sz w:val="24"/>
          <w:szCs w:val="28"/>
        </w:rPr>
        <w:sectPr w:rsidR="000604EB" w:rsidRPr="000604EB" w:rsidSect="001B2BB2">
          <w:pgSz w:w="16838" w:h="11906" w:orient="landscape"/>
          <w:pgMar w:top="1418" w:right="1418" w:bottom="1418" w:left="1418" w:header="706" w:footer="706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8"/>
        </w:rPr>
        <w:br w:type="page"/>
      </w:r>
    </w:p>
    <w:p w14:paraId="2F7E0E19" w14:textId="77777777" w:rsidR="003074B6" w:rsidRPr="00585859" w:rsidRDefault="003074B6" w:rsidP="00585859">
      <w:pPr>
        <w:pStyle w:val="Naslov2"/>
        <w:jc w:val="both"/>
        <w:rPr>
          <w:sz w:val="24"/>
          <w:szCs w:val="24"/>
        </w:rPr>
      </w:pPr>
      <w:bookmarkStart w:id="8" w:name="_Toc524334563"/>
      <w:r>
        <w:lastRenderedPageBreak/>
        <w:t>2.2</w:t>
      </w:r>
      <w:r w:rsidRPr="00585859">
        <w:rPr>
          <w:sz w:val="24"/>
          <w:szCs w:val="24"/>
        </w:rPr>
        <w:t xml:space="preserve">. </w:t>
      </w:r>
      <w:bookmarkStart w:id="9" w:name="_Hlk18962655"/>
      <w:bookmarkEnd w:id="8"/>
      <w:r w:rsidR="00E83716" w:rsidRPr="00585859">
        <w:rPr>
          <w:sz w:val="24"/>
          <w:szCs w:val="24"/>
          <w:shd w:val="clear" w:color="auto" w:fill="FFFFFF"/>
        </w:rPr>
        <w:t>Prirodoznanstvene kompetencije</w:t>
      </w:r>
      <w:bookmarkEnd w:id="9"/>
    </w:p>
    <w:p w14:paraId="11EF9B71" w14:textId="77777777" w:rsidR="00A70B71" w:rsidRPr="00585859" w:rsidRDefault="003074B6" w:rsidP="00940AAB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85859">
        <w:rPr>
          <w:rFonts w:ascii="Times New Roman" w:hAnsi="Times New Roman"/>
          <w:sz w:val="24"/>
          <w:szCs w:val="24"/>
        </w:rPr>
        <w:t>U rubri</w:t>
      </w:r>
      <w:r w:rsidR="00A70B71" w:rsidRPr="00585859">
        <w:rPr>
          <w:rFonts w:ascii="Times New Roman" w:hAnsi="Times New Roman"/>
          <w:sz w:val="24"/>
          <w:szCs w:val="24"/>
        </w:rPr>
        <w:t>ci</w:t>
      </w:r>
      <w:r w:rsidRPr="00585859">
        <w:rPr>
          <w:rFonts w:ascii="Times New Roman" w:hAnsi="Times New Roman"/>
          <w:sz w:val="24"/>
          <w:szCs w:val="24"/>
        </w:rPr>
        <w:t xml:space="preserve"> </w:t>
      </w:r>
      <w:r w:rsidR="00E83716" w:rsidRPr="00585859">
        <w:rPr>
          <w:rFonts w:ascii="Times New Roman" w:hAnsi="Times New Roman"/>
          <w:sz w:val="24"/>
          <w:szCs w:val="24"/>
        </w:rPr>
        <w:t>prirodoznanstvene kompetencije</w:t>
      </w:r>
      <w:r w:rsidR="00A70B71" w:rsidRPr="005858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vrednuju se:</w:t>
      </w:r>
    </w:p>
    <w:p w14:paraId="302B0708" w14:textId="77777777" w:rsidR="00A70B71" w:rsidRPr="00585859" w:rsidRDefault="00A70B71" w:rsidP="00940AAB">
      <w:pPr>
        <w:pStyle w:val="Odlomakpopisa"/>
        <w:numPr>
          <w:ilvl w:val="0"/>
          <w:numId w:val="30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 xml:space="preserve">praktični radovi, </w:t>
      </w:r>
    </w:p>
    <w:p w14:paraId="7DB99498" w14:textId="77777777" w:rsidR="00A70B71" w:rsidRPr="00585859" w:rsidRDefault="00A70B71" w:rsidP="00940AAB">
      <w:pPr>
        <w:pStyle w:val="Odlomakpopisa"/>
        <w:numPr>
          <w:ilvl w:val="0"/>
          <w:numId w:val="30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 xml:space="preserve">prezentacije, </w:t>
      </w:r>
    </w:p>
    <w:p w14:paraId="5386917D" w14:textId="77777777" w:rsidR="00A70B71" w:rsidRPr="00585859" w:rsidRDefault="00A70B71" w:rsidP="00940AAB">
      <w:pPr>
        <w:pStyle w:val="Odlomakpopisa"/>
        <w:numPr>
          <w:ilvl w:val="0"/>
          <w:numId w:val="30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 xml:space="preserve">referati, </w:t>
      </w:r>
    </w:p>
    <w:p w14:paraId="6C88556E" w14:textId="77777777" w:rsidR="00A70B71" w:rsidRPr="00585859" w:rsidRDefault="00A70B71" w:rsidP="00940AAB">
      <w:pPr>
        <w:pStyle w:val="Odlomakpopisa"/>
        <w:numPr>
          <w:ilvl w:val="0"/>
          <w:numId w:val="30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 xml:space="preserve">plakati, </w:t>
      </w:r>
    </w:p>
    <w:p w14:paraId="454241D0" w14:textId="77777777" w:rsidR="00A70B71" w:rsidRPr="00585859" w:rsidRDefault="00A70B71" w:rsidP="00940AAB">
      <w:pPr>
        <w:pStyle w:val="Odlomakpopisa"/>
        <w:numPr>
          <w:ilvl w:val="0"/>
          <w:numId w:val="30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 xml:space="preserve">seminarski radovi/eseji, </w:t>
      </w:r>
    </w:p>
    <w:p w14:paraId="19E3B549" w14:textId="77777777" w:rsidR="00A70B71" w:rsidRPr="00585859" w:rsidRDefault="00A70B71" w:rsidP="00940AAB">
      <w:pPr>
        <w:pStyle w:val="Odlomakpopisa"/>
        <w:numPr>
          <w:ilvl w:val="0"/>
          <w:numId w:val="30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>prikazi rezultata</w:t>
      </w:r>
      <w:r w:rsidR="004C74E8">
        <w:rPr>
          <w:rFonts w:eastAsia="Times New Roman"/>
          <w:b w:val="0"/>
          <w:szCs w:val="24"/>
          <w:lang w:eastAsia="hr-HR"/>
        </w:rPr>
        <w:t xml:space="preserve"> istraživačkih</w:t>
      </w:r>
      <w:r w:rsidRPr="00585859">
        <w:rPr>
          <w:rFonts w:eastAsia="Times New Roman"/>
          <w:b w:val="0"/>
          <w:szCs w:val="24"/>
          <w:lang w:eastAsia="hr-HR"/>
        </w:rPr>
        <w:t xml:space="preserve"> radova, istraživanja, zaključaka i sl. </w:t>
      </w:r>
    </w:p>
    <w:p w14:paraId="4FAE7A80" w14:textId="77777777" w:rsidR="00A70B71" w:rsidRPr="00585859" w:rsidRDefault="00A70B71" w:rsidP="00940AAB">
      <w:pPr>
        <w:pStyle w:val="Odlomakpopisa"/>
        <w:numPr>
          <w:ilvl w:val="0"/>
          <w:numId w:val="30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 xml:space="preserve">postupci i procesi pri istraživanju, </w:t>
      </w:r>
    </w:p>
    <w:p w14:paraId="739E5730" w14:textId="77777777" w:rsidR="00A70B71" w:rsidRPr="00585859" w:rsidRDefault="00A70B71" w:rsidP="00940AAB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5859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</w:t>
      </w:r>
    </w:p>
    <w:p w14:paraId="1C83D2B6" w14:textId="77777777" w:rsidR="00A70B71" w:rsidRPr="00585859" w:rsidRDefault="00A70B71" w:rsidP="00940AAB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5859">
        <w:rPr>
          <w:rFonts w:ascii="Times New Roman" w:eastAsia="Times New Roman" w:hAnsi="Times New Roman"/>
          <w:sz w:val="24"/>
          <w:szCs w:val="24"/>
          <w:lang w:eastAsia="hr-HR"/>
        </w:rPr>
        <w:t xml:space="preserve">       te sposobnosti učenika da</w:t>
      </w:r>
    </w:p>
    <w:p w14:paraId="083756C7" w14:textId="77777777" w:rsidR="00A70B71" w:rsidRPr="00585859" w:rsidRDefault="00A70B71" w:rsidP="00940AAB">
      <w:pPr>
        <w:pStyle w:val="Odlomakpopisa"/>
        <w:numPr>
          <w:ilvl w:val="0"/>
          <w:numId w:val="31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 xml:space="preserve">prikaže dostupne podatke o nekoj pojavi ili procesu, </w:t>
      </w:r>
    </w:p>
    <w:p w14:paraId="4E08CEC8" w14:textId="77777777" w:rsidR="00A70B71" w:rsidRPr="00585859" w:rsidRDefault="00A70B71" w:rsidP="00940AAB">
      <w:pPr>
        <w:pStyle w:val="Odlomakpopisa"/>
        <w:numPr>
          <w:ilvl w:val="0"/>
          <w:numId w:val="31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 xml:space="preserve">raspravi nešto s različitih gledišta, </w:t>
      </w:r>
    </w:p>
    <w:p w14:paraId="42F1BB3A" w14:textId="77777777" w:rsidR="00A70B71" w:rsidRPr="00585859" w:rsidRDefault="00A70B71" w:rsidP="00940AAB">
      <w:pPr>
        <w:pStyle w:val="Odlomakpopisa"/>
        <w:numPr>
          <w:ilvl w:val="0"/>
          <w:numId w:val="31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 xml:space="preserve">smisleno raščlani problem, </w:t>
      </w:r>
    </w:p>
    <w:p w14:paraId="4EA8817A" w14:textId="77777777" w:rsidR="00A70B71" w:rsidRPr="00585859" w:rsidRDefault="00A70B71" w:rsidP="00940AAB">
      <w:pPr>
        <w:pStyle w:val="Odlomakpopisa"/>
        <w:numPr>
          <w:ilvl w:val="0"/>
          <w:numId w:val="31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 xml:space="preserve">prikaže međuodnose u sklopu pojave, </w:t>
      </w:r>
    </w:p>
    <w:p w14:paraId="317C0441" w14:textId="77777777" w:rsidR="00A70B71" w:rsidRPr="00585859" w:rsidRDefault="00A70B71" w:rsidP="00940AAB">
      <w:pPr>
        <w:pStyle w:val="Odlomakpopisa"/>
        <w:numPr>
          <w:ilvl w:val="0"/>
          <w:numId w:val="31"/>
        </w:numPr>
        <w:spacing w:before="0" w:after="0"/>
        <w:jc w:val="both"/>
        <w:textAlignment w:val="baseline"/>
        <w:rPr>
          <w:rFonts w:eastAsia="Times New Roman"/>
          <w:b w:val="0"/>
          <w:szCs w:val="24"/>
          <w:lang w:eastAsia="hr-HR"/>
        </w:rPr>
      </w:pPr>
      <w:r w:rsidRPr="00585859">
        <w:rPr>
          <w:rFonts w:eastAsia="Times New Roman"/>
          <w:b w:val="0"/>
          <w:szCs w:val="24"/>
          <w:lang w:eastAsia="hr-HR"/>
        </w:rPr>
        <w:t>riješi postavljeni problem na temelju uvježbanih modela ili uoči pogreške i predloži vlastita rješenja.</w:t>
      </w:r>
    </w:p>
    <w:p w14:paraId="7DBC10C5" w14:textId="77777777" w:rsidR="00A70B71" w:rsidRPr="00585859" w:rsidRDefault="00A70B71" w:rsidP="0058585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5859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14:paraId="32DC49A2" w14:textId="77777777" w:rsidR="00BB6859" w:rsidRPr="00940AAB" w:rsidRDefault="00683828" w:rsidP="0068382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10" w:name="_Toc524334566"/>
      <w:r w:rsidRPr="00940AAB">
        <w:rPr>
          <w:rFonts w:ascii="Times New Roman" w:hAnsi="Times New Roman"/>
          <w:b/>
          <w:i/>
          <w:sz w:val="24"/>
          <w:szCs w:val="24"/>
        </w:rPr>
        <w:t>2.2.1. IZRADA PLAKATA I PP PREZENTACIJA</w:t>
      </w:r>
      <w:bookmarkEnd w:id="10"/>
    </w:p>
    <w:p w14:paraId="48018D44" w14:textId="77777777" w:rsidR="00BB6859" w:rsidRDefault="00BB6859" w:rsidP="00940AAB">
      <w:pPr>
        <w:pStyle w:val="Podnaslov"/>
        <w:spacing w:after="0"/>
        <w:jc w:val="both"/>
      </w:pPr>
      <w:r>
        <w:t xml:space="preserve"> </w:t>
      </w:r>
      <w:r w:rsidR="000604EB">
        <w:t>Upute</w:t>
      </w:r>
      <w:r w:rsidR="00A0057B">
        <w:t xml:space="preserve"> </w:t>
      </w:r>
      <w:r w:rsidR="000604EB">
        <w:t>za izradu plakata i PP prezentacija</w:t>
      </w:r>
    </w:p>
    <w:p w14:paraId="7E953321" w14:textId="77777777" w:rsidR="00BB6859" w:rsidRDefault="00BB6859" w:rsidP="00940AAB">
      <w:pPr>
        <w:pStyle w:val="ColorfulList-Accent1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Plakati se izrađuju na </w:t>
      </w:r>
      <w:proofErr w:type="spellStart"/>
      <w:r>
        <w:rPr>
          <w:rFonts w:ascii="Times New Roman" w:hAnsi="Times New Roman"/>
          <w:sz w:val="24"/>
          <w:szCs w:val="24"/>
        </w:rPr>
        <w:t>hamer</w:t>
      </w:r>
      <w:proofErr w:type="spellEnd"/>
      <w:r>
        <w:rPr>
          <w:rFonts w:ascii="Times New Roman" w:hAnsi="Times New Roman"/>
          <w:sz w:val="24"/>
          <w:szCs w:val="24"/>
        </w:rPr>
        <w:t xml:space="preserve"> papiru</w:t>
      </w:r>
      <w:r w:rsidR="004C74E8">
        <w:rPr>
          <w:rFonts w:ascii="Times New Roman" w:hAnsi="Times New Roman"/>
          <w:sz w:val="24"/>
          <w:szCs w:val="24"/>
        </w:rPr>
        <w:t xml:space="preserve"> ili koristeći IKT</w:t>
      </w:r>
    </w:p>
    <w:p w14:paraId="3CD7797E" w14:textId="77777777" w:rsidR="003074B6" w:rsidRPr="00867DF7" w:rsidRDefault="003074B6" w:rsidP="00940AAB">
      <w:pPr>
        <w:pStyle w:val="ColorfulList-Accent1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7DF7">
        <w:rPr>
          <w:rFonts w:ascii="Times New Roman" w:hAnsi="Times New Roman"/>
          <w:sz w:val="24"/>
          <w:szCs w:val="24"/>
        </w:rPr>
        <w:t>Učenicima se prepušta na volju grafičko oblikovanje čime do izraž</w:t>
      </w:r>
      <w:r w:rsidR="00E21617">
        <w:rPr>
          <w:rFonts w:ascii="Times New Roman" w:hAnsi="Times New Roman"/>
          <w:sz w:val="24"/>
          <w:szCs w:val="24"/>
        </w:rPr>
        <w:t>aja dolazi njihova kreativnost</w:t>
      </w:r>
    </w:p>
    <w:p w14:paraId="315C9E08" w14:textId="77777777" w:rsidR="003074B6" w:rsidRPr="00867DF7" w:rsidRDefault="003074B6" w:rsidP="00940AAB">
      <w:pPr>
        <w:pStyle w:val="ColorfulList-Accent1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Učeničko izlaganje </w:t>
      </w:r>
      <w:r w:rsidRPr="00867DF7">
        <w:rPr>
          <w:rFonts w:ascii="Times New Roman" w:hAnsi="Times New Roman"/>
          <w:sz w:val="24"/>
          <w:szCs w:val="24"/>
        </w:rPr>
        <w:t>ne smije trajati dulje od 5min</w:t>
      </w:r>
    </w:p>
    <w:p w14:paraId="492768C8" w14:textId="77777777" w:rsidR="003074B6" w:rsidRPr="00867DF7" w:rsidRDefault="003074B6" w:rsidP="00940AAB">
      <w:pPr>
        <w:pStyle w:val="ColorfulList-Accent1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7DF7">
        <w:rPr>
          <w:rFonts w:ascii="Times New Roman" w:hAnsi="Times New Roman"/>
          <w:sz w:val="24"/>
          <w:szCs w:val="24"/>
        </w:rPr>
        <w:t xml:space="preserve">Plakati i PP prezentacije su informativnog karaktera, stoga moraju udovoljavati osnovnim zahtjevima: </w:t>
      </w:r>
    </w:p>
    <w:p w14:paraId="07EB8C43" w14:textId="77777777" w:rsidR="003074B6" w:rsidRPr="00867DF7" w:rsidRDefault="003074B6" w:rsidP="00940AAB">
      <w:pPr>
        <w:pStyle w:val="ColorfulList-Accent11"/>
        <w:numPr>
          <w:ilvl w:val="0"/>
          <w:numId w:val="25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867DF7">
        <w:rPr>
          <w:rFonts w:ascii="Times New Roman" w:hAnsi="Times New Roman"/>
          <w:sz w:val="24"/>
          <w:szCs w:val="24"/>
        </w:rPr>
        <w:t>jasno prikazana poruka</w:t>
      </w:r>
    </w:p>
    <w:p w14:paraId="7270A461" w14:textId="77777777" w:rsidR="003074B6" w:rsidRPr="00867DF7" w:rsidRDefault="003074B6" w:rsidP="00940AAB">
      <w:pPr>
        <w:pStyle w:val="ColorfulList-Accent11"/>
        <w:numPr>
          <w:ilvl w:val="0"/>
          <w:numId w:val="25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867DF7">
        <w:rPr>
          <w:rFonts w:ascii="Times New Roman" w:hAnsi="Times New Roman"/>
          <w:sz w:val="24"/>
          <w:szCs w:val="24"/>
        </w:rPr>
        <w:t xml:space="preserve">sadržajno prilagođeno uzrastu </w:t>
      </w:r>
    </w:p>
    <w:p w14:paraId="665F065C" w14:textId="77777777" w:rsidR="003074B6" w:rsidRPr="00867DF7" w:rsidRDefault="003074B6" w:rsidP="00940AAB">
      <w:pPr>
        <w:pStyle w:val="ColorfulList-Accent11"/>
        <w:numPr>
          <w:ilvl w:val="0"/>
          <w:numId w:val="25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867DF7">
        <w:rPr>
          <w:rFonts w:ascii="Times New Roman" w:hAnsi="Times New Roman"/>
          <w:sz w:val="24"/>
          <w:szCs w:val="24"/>
        </w:rPr>
        <w:t xml:space="preserve">preglednost i laka čitljivost </w:t>
      </w:r>
    </w:p>
    <w:p w14:paraId="6683F1A1" w14:textId="77777777" w:rsidR="003074B6" w:rsidRDefault="003074B6" w:rsidP="00940AAB">
      <w:pPr>
        <w:pStyle w:val="ColorfulList-Accent11"/>
        <w:numPr>
          <w:ilvl w:val="0"/>
          <w:numId w:val="25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867DF7">
        <w:rPr>
          <w:rFonts w:ascii="Times New Roman" w:hAnsi="Times New Roman"/>
          <w:sz w:val="24"/>
          <w:szCs w:val="24"/>
        </w:rPr>
        <w:t>mogućnost izvlačenja glavne ideje i bez nazočnosti autora</w:t>
      </w:r>
    </w:p>
    <w:p w14:paraId="6ED99124" w14:textId="539BA0F9" w:rsidR="003074B6" w:rsidRDefault="003074B6" w:rsidP="00940AAB">
      <w:pPr>
        <w:pStyle w:val="ColorfulList-Accent11"/>
        <w:numPr>
          <w:ilvl w:val="0"/>
          <w:numId w:val="25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B4658D">
        <w:rPr>
          <w:rFonts w:ascii="Times New Roman" w:hAnsi="Times New Roman"/>
          <w:sz w:val="24"/>
          <w:szCs w:val="24"/>
        </w:rPr>
        <w:t>radovi moraju imati jasno istaknuto i čitljivo ime i prezime autora i razred</w:t>
      </w:r>
    </w:p>
    <w:p w14:paraId="147B4847" w14:textId="4B022C2F" w:rsidR="00117A13" w:rsidRPr="007E487C" w:rsidRDefault="00117A13" w:rsidP="00117A13">
      <w:pPr>
        <w:pStyle w:val="ColorfulList-Accent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Prilikom vrednovanja koriste se rubrike za vrednovanje te je vrednovanje kriterijsko. Ovisno o zadatku koji se vrednuje, učitelj sam ili u suradnji s učenicima osmišljava rubriku za vrednovanje koju je dužan prilikom zadavanja zadaka predstaviti učenicima. Navedeni su primjeri rubrika za vrednovanje plakata/prezentacija, grafičkog organizatora i istraživačkih radova. Za svaki drugi oblik zadataka koji će se vrednovati, rubrika se izrađuje i predstavlja učenicima u trenutku kada će se vrednovanje provoditi.</w:t>
      </w:r>
    </w:p>
    <w:p w14:paraId="2BA2023F" w14:textId="30DE1A17" w:rsidR="003074B6" w:rsidRPr="00117A13" w:rsidRDefault="003718B9" w:rsidP="00940AAB">
      <w:pPr>
        <w:spacing w:after="0" w:line="360" w:lineRule="auto"/>
        <w:jc w:val="both"/>
      </w:pPr>
      <w:r>
        <w:br w:type="page"/>
      </w:r>
      <w:r w:rsidR="00BB6859" w:rsidRPr="00940AAB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  <w:bookmarkStart w:id="11" w:name="_Hlk18963185"/>
      <w:r w:rsidR="003074B6" w:rsidRPr="00940AAB">
        <w:rPr>
          <w:rFonts w:ascii="Times New Roman" w:hAnsi="Times New Roman"/>
          <w:i/>
          <w:sz w:val="28"/>
          <w:szCs w:val="28"/>
        </w:rPr>
        <w:t>V</w:t>
      </w:r>
      <w:r w:rsidR="00E21617" w:rsidRPr="00940AAB">
        <w:rPr>
          <w:rFonts w:ascii="Times New Roman" w:hAnsi="Times New Roman"/>
          <w:i/>
          <w:sz w:val="28"/>
          <w:szCs w:val="28"/>
        </w:rPr>
        <w:t>rednovanje plakata i PP prezentacija</w:t>
      </w:r>
      <w:r w:rsidR="003074B6" w:rsidRPr="00940AAB">
        <w:rPr>
          <w:rFonts w:ascii="Times New Roman" w:hAnsi="Times New Roman"/>
          <w:i/>
          <w:sz w:val="28"/>
          <w:szCs w:val="28"/>
        </w:rPr>
        <w:t xml:space="preserve"> </w:t>
      </w:r>
      <w:bookmarkEnd w:id="11"/>
    </w:p>
    <w:p w14:paraId="013D0195" w14:textId="77777777" w:rsidR="003074B6" w:rsidRPr="00B730B6" w:rsidRDefault="00B730B6" w:rsidP="00E21617">
      <w:pPr>
        <w:tabs>
          <w:tab w:val="left" w:pos="2694"/>
        </w:tabs>
        <w:spacing w:before="360" w:after="240" w:line="360" w:lineRule="auto"/>
        <w:rPr>
          <w:rFonts w:ascii="Times New Roman" w:hAnsi="Times New Roman"/>
          <w:b/>
          <w:i/>
          <w:sz w:val="24"/>
          <w:szCs w:val="24"/>
        </w:rPr>
      </w:pPr>
      <w:r w:rsidRPr="00B730B6">
        <w:rPr>
          <w:rFonts w:ascii="Times New Roman" w:hAnsi="Times New Roman"/>
          <w:b/>
          <w:i/>
          <w:sz w:val="24"/>
          <w:szCs w:val="24"/>
        </w:rPr>
        <w:t xml:space="preserve">Tablica 3. Vrednovanje elemenata u izradi plakata i PP prezentacije 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1560"/>
        <w:gridCol w:w="1559"/>
        <w:gridCol w:w="1417"/>
      </w:tblGrid>
      <w:tr w:rsidR="003074B6" w:rsidRPr="0065304B" w14:paraId="49758F2E" w14:textId="77777777" w:rsidTr="00B730B6">
        <w:trPr>
          <w:trHeight w:val="752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1C726AAD" w14:textId="77777777" w:rsidR="003074B6" w:rsidRPr="00E21617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</w:pPr>
            <w:r w:rsidRPr="00E21617"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  <w:t>ELEMENTI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C733581" w14:textId="77777777" w:rsidR="003074B6" w:rsidRPr="00E21617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</w:pPr>
            <w:r w:rsidRPr="00E21617"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  <w:t>5 bodova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1AD88639" w14:textId="77777777" w:rsidR="003074B6" w:rsidRPr="00E21617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</w:pPr>
            <w:r w:rsidRPr="00E21617"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  <w:t>4 boda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7FA1E73C" w14:textId="77777777" w:rsidR="003074B6" w:rsidRPr="00E21617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</w:pPr>
            <w:r w:rsidRPr="00E21617"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  <w:t>3 boda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130E149" w14:textId="77777777" w:rsidR="003074B6" w:rsidRPr="00E21617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</w:pPr>
            <w:r w:rsidRPr="00E21617"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  <w:t>2 boda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3F63FE" w14:textId="77777777" w:rsidR="003074B6" w:rsidRPr="00E21617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</w:pPr>
            <w:r w:rsidRPr="00E21617"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  <w:t>1bod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9EBE323" w14:textId="77777777" w:rsidR="003074B6" w:rsidRPr="00E21617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</w:pPr>
            <w:r w:rsidRPr="00E21617">
              <w:rPr>
                <w:rFonts w:ascii="Times New Roman" w:eastAsia="Times New Roman" w:hAnsi="Times New Roman"/>
                <w:b/>
                <w:bCs/>
                <w:spacing w:val="20"/>
                <w:lang w:eastAsia="hr-HR"/>
              </w:rPr>
              <w:t>0 bodova</w:t>
            </w:r>
          </w:p>
        </w:tc>
      </w:tr>
      <w:tr w:rsidR="003074B6" w:rsidRPr="0065304B" w14:paraId="72A75FBD" w14:textId="77777777" w:rsidTr="00B730B6">
        <w:trPr>
          <w:trHeight w:val="1812"/>
          <w:jc w:val="center"/>
        </w:trPr>
        <w:tc>
          <w:tcPr>
            <w:tcW w:w="1702" w:type="dxa"/>
            <w:tcBorders>
              <w:top w:val="single" w:sz="12" w:space="0" w:color="000000"/>
              <w:left w:val="double" w:sz="4" w:space="0" w:color="auto"/>
            </w:tcBorders>
            <w:vAlign w:val="center"/>
          </w:tcPr>
          <w:p w14:paraId="3E02ACE8" w14:textId="77777777" w:rsidR="003074B6" w:rsidRPr="00E45365" w:rsidRDefault="00E21617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Jasnoća poruke na plakatu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14:paraId="07B007EB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Poruka je potpuno jasna i uočljiva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14:paraId="072C685D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Poruka je jasna, ali nedovoljno naglašena.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14:paraId="4DAC6EC8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Poruka postoji, jasna je, ali je potrebno vrijeme da se uoči i pronađe.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6B22D4EE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Poruka je teško uočljiva.</w:t>
            </w:r>
          </w:p>
        </w:tc>
        <w:tc>
          <w:tcPr>
            <w:tcW w:w="1559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324FAC57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Poruka gotovo ne postoji.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35936571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Nema poruke koja se prenosi čitatelju.</w:t>
            </w:r>
          </w:p>
        </w:tc>
      </w:tr>
      <w:tr w:rsidR="003074B6" w:rsidRPr="0065304B" w14:paraId="18EA4588" w14:textId="77777777" w:rsidTr="00B730B6">
        <w:trPr>
          <w:trHeight w:val="2129"/>
          <w:jc w:val="center"/>
        </w:trPr>
        <w:tc>
          <w:tcPr>
            <w:tcW w:w="1702" w:type="dxa"/>
            <w:tcBorders>
              <w:left w:val="double" w:sz="4" w:space="0" w:color="auto"/>
            </w:tcBorders>
            <w:vAlign w:val="center"/>
          </w:tcPr>
          <w:p w14:paraId="1A10BEA3" w14:textId="77777777" w:rsidR="003074B6" w:rsidRPr="00E45365" w:rsidRDefault="00E21617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Jasnoća i pripremljenost izlaganja</w:t>
            </w:r>
          </w:p>
        </w:tc>
        <w:tc>
          <w:tcPr>
            <w:tcW w:w="1559" w:type="dxa"/>
            <w:vAlign w:val="center"/>
          </w:tcPr>
          <w:p w14:paraId="0F6E3920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Učenik u potpunosti vlada materijom.</w:t>
            </w:r>
          </w:p>
        </w:tc>
        <w:tc>
          <w:tcPr>
            <w:tcW w:w="1559" w:type="dxa"/>
            <w:vAlign w:val="center"/>
          </w:tcPr>
          <w:p w14:paraId="12924629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Vlada materijom, ali se malo pomaže napisanim tekstom kao podsjetnikom.</w:t>
            </w:r>
          </w:p>
        </w:tc>
        <w:tc>
          <w:tcPr>
            <w:tcW w:w="1559" w:type="dxa"/>
            <w:vAlign w:val="center"/>
          </w:tcPr>
          <w:p w14:paraId="109A5BF4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Učenik je u izlaganju pomalo nesiguran i često se pomaže napisanim tekstom u izlaganju.</w:t>
            </w:r>
          </w:p>
        </w:tc>
        <w:tc>
          <w:tcPr>
            <w:tcW w:w="1560" w:type="dxa"/>
            <w:vAlign w:val="center"/>
          </w:tcPr>
          <w:p w14:paraId="0CC656F1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Učenik većinu izlaganja čita.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0210FA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Učenik sve čita.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520DDA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Učenik nije pripremio izlaganje.</w:t>
            </w:r>
          </w:p>
        </w:tc>
      </w:tr>
      <w:tr w:rsidR="003074B6" w:rsidRPr="0065304B" w14:paraId="20CAD0D1" w14:textId="77777777" w:rsidTr="00B730B6">
        <w:trPr>
          <w:trHeight w:val="2811"/>
          <w:jc w:val="center"/>
        </w:trPr>
        <w:tc>
          <w:tcPr>
            <w:tcW w:w="1702" w:type="dxa"/>
            <w:tcBorders>
              <w:left w:val="double" w:sz="4" w:space="0" w:color="auto"/>
            </w:tcBorders>
            <w:vAlign w:val="center"/>
          </w:tcPr>
          <w:p w14:paraId="6E7A2402" w14:textId="77777777" w:rsidR="003074B6" w:rsidRPr="00E45365" w:rsidRDefault="00E21617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Kvaliteta sadržaja</w:t>
            </w:r>
          </w:p>
        </w:tc>
        <w:tc>
          <w:tcPr>
            <w:tcW w:w="1559" w:type="dxa"/>
            <w:vAlign w:val="center"/>
          </w:tcPr>
          <w:p w14:paraId="5EC44401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Tema je u potpunosti objašnjena, sve je sadržajno prilagođeno uzrastu, poruka se može izvući i bez prisutnosti autora.</w:t>
            </w:r>
          </w:p>
        </w:tc>
        <w:tc>
          <w:tcPr>
            <w:tcW w:w="1559" w:type="dxa"/>
            <w:vAlign w:val="center"/>
          </w:tcPr>
          <w:p w14:paraId="2A71CE21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Sadržaj, slike i ostali dijelovi  su dobro odabrani, samo su pojedini podatci previše stručni.</w:t>
            </w:r>
          </w:p>
        </w:tc>
        <w:tc>
          <w:tcPr>
            <w:tcW w:w="1559" w:type="dxa"/>
            <w:vAlign w:val="center"/>
          </w:tcPr>
          <w:p w14:paraId="6AFD93D0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Nejasne slike, ne prate se slike i tekst iako tematski odgovaraju.</w:t>
            </w:r>
          </w:p>
        </w:tc>
        <w:tc>
          <w:tcPr>
            <w:tcW w:w="1560" w:type="dxa"/>
            <w:vAlign w:val="center"/>
          </w:tcPr>
          <w:p w14:paraId="1D1C8BE0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Većina sadržaja je neprilagođena uzrastu.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B2EC6D8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Većina sadržaja je neprilagođena uzrastu i tematski promašena.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8F4EB1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Sadržaj je potpuno tematski i sadržajno neprilagođen.</w:t>
            </w:r>
          </w:p>
        </w:tc>
      </w:tr>
      <w:tr w:rsidR="003074B6" w:rsidRPr="0065304B" w14:paraId="75CFE34C" w14:textId="77777777" w:rsidTr="00B730B6">
        <w:trPr>
          <w:trHeight w:val="3244"/>
          <w:jc w:val="center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B9A6CA" w14:textId="77777777" w:rsidR="003074B6" w:rsidRPr="00E45365" w:rsidRDefault="00E21617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Kreativnost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0404416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Sve izrađeno je u službi teme, odabir slova, podloge, veličine, slika i sl.</w:t>
            </w:r>
          </w:p>
          <w:p w14:paraId="2C80DC61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Plakat izgleda atraktivno i svakome bi privukao pozornost.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6934DA7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Plakat je dinamičan i zanimljiv izgledom, trebali bi biti istaknutiji najvažniji dijelovi.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C16E665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Plakat izgledom budi zanimanje manjem broju učenika jer je pomalo jednoličan. Zainteresira samo one kojima je tema zanimljiva.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5918BA7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Istaknut je samo naslov, sve drugo je loše organizirano, slike su premale, loše odabrane, plakat izgleda neprivlačno.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BA77323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Plakat nema privlačnih elemenata, nema kontrasta, niti istaknutih dijelova, sve je zalijepljeno, ali nije organizirano.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8EE03" w14:textId="77777777" w:rsidR="003074B6" w:rsidRPr="00B730B6" w:rsidRDefault="003074B6" w:rsidP="00E2161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</w:pPr>
            <w:r w:rsidRPr="00B730B6">
              <w:rPr>
                <w:rFonts w:ascii="Times New Roman" w:eastAsia="Times New Roman" w:hAnsi="Times New Roman"/>
                <w:bCs/>
                <w:sz w:val="17"/>
                <w:szCs w:val="17"/>
                <w:lang w:eastAsia="hr-HR"/>
              </w:rPr>
              <w:t>Plakat je loše izrađen, loše zalijepljene slike, tekst nečitljiv.</w:t>
            </w:r>
          </w:p>
        </w:tc>
      </w:tr>
    </w:tbl>
    <w:p w14:paraId="434FBE57" w14:textId="77777777" w:rsidR="003074B6" w:rsidRDefault="003074B6" w:rsidP="003074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45E073" w14:textId="77777777" w:rsidR="00E21617" w:rsidRDefault="00E21617" w:rsidP="00E21617">
      <w:pPr>
        <w:tabs>
          <w:tab w:val="left" w:pos="2694"/>
        </w:tabs>
        <w:spacing w:after="360" w:line="360" w:lineRule="auto"/>
        <w:jc w:val="both"/>
        <w:rPr>
          <w:rFonts w:ascii="Times New Roman" w:hAnsi="Times New Roman"/>
          <w:sz w:val="24"/>
          <w:szCs w:val="24"/>
        </w:rPr>
      </w:pPr>
      <w:r w:rsidRPr="00867DF7">
        <w:rPr>
          <w:rFonts w:ascii="Times New Roman" w:hAnsi="Times New Roman"/>
          <w:sz w:val="24"/>
          <w:szCs w:val="24"/>
        </w:rPr>
        <w:t xml:space="preserve">Svaki element može ostvariti 5 bodova, </w:t>
      </w:r>
      <w:bookmarkStart w:id="12" w:name="_Hlk18965551"/>
      <w:r w:rsidRPr="00867DF7">
        <w:rPr>
          <w:rFonts w:ascii="Times New Roman" w:hAnsi="Times New Roman"/>
          <w:sz w:val="24"/>
          <w:szCs w:val="24"/>
        </w:rPr>
        <w:t>bodovi sva četiri elementa se zbroje i donosi se konačna ocjena po kriteriju</w:t>
      </w:r>
      <w:r w:rsidR="00B730B6">
        <w:rPr>
          <w:rFonts w:ascii="Times New Roman" w:hAnsi="Times New Roman"/>
          <w:sz w:val="24"/>
          <w:szCs w:val="24"/>
        </w:rPr>
        <w:t xml:space="preserve"> (Tablica 4.)</w:t>
      </w:r>
    </w:p>
    <w:bookmarkEnd w:id="12"/>
    <w:p w14:paraId="44C09B9B" w14:textId="77777777" w:rsidR="00B730B6" w:rsidRPr="00B730B6" w:rsidRDefault="00B730B6" w:rsidP="00E21617">
      <w:pPr>
        <w:tabs>
          <w:tab w:val="left" w:pos="2694"/>
        </w:tabs>
        <w:spacing w:after="36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730B6">
        <w:rPr>
          <w:rFonts w:ascii="Times New Roman" w:hAnsi="Times New Roman"/>
          <w:b/>
          <w:i/>
          <w:sz w:val="24"/>
          <w:szCs w:val="24"/>
        </w:rPr>
        <w:lastRenderedPageBreak/>
        <w:t>Tablica 4. Ocjenjivanje plakata i PP prezentacije prema postignutim bodovima</w:t>
      </w: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440"/>
        <w:gridCol w:w="1402"/>
        <w:gridCol w:w="1502"/>
        <w:gridCol w:w="1372"/>
        <w:gridCol w:w="1386"/>
      </w:tblGrid>
      <w:tr w:rsidR="00E21617" w:rsidRPr="00E6673E" w14:paraId="039DE12A" w14:textId="77777777" w:rsidTr="0080675C">
        <w:trPr>
          <w:trHeight w:val="619"/>
        </w:trPr>
        <w:tc>
          <w:tcPr>
            <w:tcW w:w="2186" w:type="dxa"/>
            <w:shd w:val="clear" w:color="auto" w:fill="BFBFBF" w:themeFill="background1" w:themeFillShade="BF"/>
            <w:vAlign w:val="center"/>
          </w:tcPr>
          <w:p w14:paraId="2C1E5E81" w14:textId="77777777" w:rsidR="00E21617" w:rsidRPr="00E45365" w:rsidRDefault="00E21617" w:rsidP="00E21617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3" w:name="_Hlk18965863"/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E45365">
              <w:rPr>
                <w:rFonts w:ascii="Times New Roman" w:hAnsi="Times New Roman"/>
                <w:b/>
                <w:sz w:val="20"/>
                <w:szCs w:val="20"/>
              </w:rPr>
              <w:t>kupan broj bodova</w:t>
            </w:r>
          </w:p>
        </w:tc>
        <w:tc>
          <w:tcPr>
            <w:tcW w:w="1478" w:type="dxa"/>
            <w:vAlign w:val="center"/>
          </w:tcPr>
          <w:p w14:paraId="241C427F" w14:textId="77777777" w:rsidR="00E21617" w:rsidRPr="00E45365" w:rsidRDefault="00E21617" w:rsidP="00733C15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18 - 20</w:t>
            </w:r>
          </w:p>
        </w:tc>
        <w:tc>
          <w:tcPr>
            <w:tcW w:w="1445" w:type="dxa"/>
            <w:vAlign w:val="center"/>
          </w:tcPr>
          <w:p w14:paraId="6B2FCE7D" w14:textId="77777777" w:rsidR="00E21617" w:rsidRPr="00E45365" w:rsidRDefault="00E21617" w:rsidP="00733C15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15 – 17</w:t>
            </w:r>
          </w:p>
        </w:tc>
        <w:tc>
          <w:tcPr>
            <w:tcW w:w="1551" w:type="dxa"/>
            <w:vAlign w:val="center"/>
          </w:tcPr>
          <w:p w14:paraId="24116EC6" w14:textId="77777777" w:rsidR="00E21617" w:rsidRPr="00E45365" w:rsidRDefault="00E21617" w:rsidP="00733C15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11– 14</w:t>
            </w:r>
          </w:p>
        </w:tc>
        <w:tc>
          <w:tcPr>
            <w:tcW w:w="1399" w:type="dxa"/>
            <w:vAlign w:val="center"/>
          </w:tcPr>
          <w:p w14:paraId="4BD361FE" w14:textId="77777777" w:rsidR="00E21617" w:rsidRPr="00E45365" w:rsidRDefault="00E21617" w:rsidP="00733C15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7 - 10</w:t>
            </w:r>
          </w:p>
        </w:tc>
        <w:tc>
          <w:tcPr>
            <w:tcW w:w="1403" w:type="dxa"/>
            <w:vAlign w:val="center"/>
          </w:tcPr>
          <w:p w14:paraId="076332BB" w14:textId="77777777" w:rsidR="00E21617" w:rsidRPr="00E45365" w:rsidRDefault="00E21617" w:rsidP="00733C15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0 - 6</w:t>
            </w:r>
          </w:p>
        </w:tc>
      </w:tr>
      <w:tr w:rsidR="00E21617" w:rsidRPr="00E6673E" w14:paraId="18BAF854" w14:textId="77777777" w:rsidTr="0080675C">
        <w:trPr>
          <w:trHeight w:val="712"/>
        </w:trPr>
        <w:tc>
          <w:tcPr>
            <w:tcW w:w="2186" w:type="dxa"/>
            <w:shd w:val="clear" w:color="auto" w:fill="BFBFBF" w:themeFill="background1" w:themeFillShade="BF"/>
            <w:vAlign w:val="center"/>
          </w:tcPr>
          <w:p w14:paraId="5AD3C8B2" w14:textId="77777777" w:rsidR="00E21617" w:rsidRPr="00E45365" w:rsidRDefault="00E21617" w:rsidP="00E21617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E45365">
              <w:rPr>
                <w:rFonts w:ascii="Times New Roman" w:hAnsi="Times New Roman"/>
                <w:b/>
                <w:sz w:val="20"/>
                <w:szCs w:val="20"/>
              </w:rPr>
              <w:t>cjena</w:t>
            </w:r>
          </w:p>
        </w:tc>
        <w:tc>
          <w:tcPr>
            <w:tcW w:w="1478" w:type="dxa"/>
            <w:vAlign w:val="center"/>
          </w:tcPr>
          <w:p w14:paraId="09C73699" w14:textId="77777777" w:rsidR="00E21617" w:rsidRPr="00E45365" w:rsidRDefault="00E21617" w:rsidP="00733C15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hAnsi="Times New Roman"/>
                <w:sz w:val="20"/>
                <w:szCs w:val="20"/>
              </w:rPr>
              <w:t>odličan (5)</w:t>
            </w:r>
          </w:p>
        </w:tc>
        <w:tc>
          <w:tcPr>
            <w:tcW w:w="1445" w:type="dxa"/>
            <w:vAlign w:val="center"/>
          </w:tcPr>
          <w:p w14:paraId="3A864E92" w14:textId="77777777" w:rsidR="00E21617" w:rsidRPr="00E45365" w:rsidRDefault="00E21617" w:rsidP="00733C15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hAnsi="Times New Roman"/>
                <w:sz w:val="20"/>
                <w:szCs w:val="20"/>
              </w:rPr>
              <w:t>vrlo dobar (4)</w:t>
            </w:r>
          </w:p>
        </w:tc>
        <w:tc>
          <w:tcPr>
            <w:tcW w:w="1551" w:type="dxa"/>
            <w:vAlign w:val="center"/>
          </w:tcPr>
          <w:p w14:paraId="4D80F95A" w14:textId="77777777" w:rsidR="00E21617" w:rsidRPr="00E45365" w:rsidRDefault="00E21617" w:rsidP="00733C15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hAnsi="Times New Roman"/>
                <w:sz w:val="20"/>
                <w:szCs w:val="20"/>
              </w:rPr>
              <w:t>dobar (3)</w:t>
            </w:r>
          </w:p>
        </w:tc>
        <w:tc>
          <w:tcPr>
            <w:tcW w:w="1399" w:type="dxa"/>
            <w:vAlign w:val="center"/>
          </w:tcPr>
          <w:p w14:paraId="67EAC204" w14:textId="77777777" w:rsidR="00E21617" w:rsidRPr="00E45365" w:rsidRDefault="00E21617" w:rsidP="00733C15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hAnsi="Times New Roman"/>
                <w:sz w:val="20"/>
                <w:szCs w:val="20"/>
              </w:rPr>
              <w:t>dovoljan (2)</w:t>
            </w:r>
          </w:p>
        </w:tc>
        <w:tc>
          <w:tcPr>
            <w:tcW w:w="1403" w:type="dxa"/>
            <w:vAlign w:val="center"/>
          </w:tcPr>
          <w:p w14:paraId="342208DE" w14:textId="77777777" w:rsidR="00E21617" w:rsidRPr="00E45365" w:rsidRDefault="00E21617" w:rsidP="00733C15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hAnsi="Times New Roman"/>
                <w:sz w:val="20"/>
                <w:szCs w:val="20"/>
              </w:rPr>
              <w:t>nedovoljan (1)</w:t>
            </w:r>
          </w:p>
        </w:tc>
      </w:tr>
      <w:bookmarkEnd w:id="13"/>
    </w:tbl>
    <w:p w14:paraId="57D57386" w14:textId="77777777" w:rsidR="00585859" w:rsidRDefault="00585859" w:rsidP="00507A7D">
      <w:pPr>
        <w:spacing w:after="60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BDC0AF" w14:textId="77777777" w:rsidR="00585859" w:rsidRDefault="00683828" w:rsidP="00507A7D">
      <w:pPr>
        <w:spacing w:after="60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2.2.2. </w:t>
      </w:r>
      <w:r w:rsidR="00585859" w:rsidRPr="00683828">
        <w:rPr>
          <w:rFonts w:ascii="Times New Roman" w:hAnsi="Times New Roman"/>
          <w:i/>
          <w:sz w:val="28"/>
          <w:szCs w:val="28"/>
        </w:rPr>
        <w:t>Lista za bodovanje grafičkih organizatora znanja</w:t>
      </w:r>
    </w:p>
    <w:p w14:paraId="3495CDB8" w14:textId="77777777" w:rsidR="003578A8" w:rsidRPr="003578A8" w:rsidRDefault="003578A8" w:rsidP="003578A8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578A8">
        <w:rPr>
          <w:rFonts w:ascii="Times New Roman" w:hAnsi="Times New Roman"/>
          <w:b/>
          <w:i/>
          <w:sz w:val="24"/>
          <w:szCs w:val="24"/>
        </w:rPr>
        <w:t>Tablica 5. Bodovanje grafičkih organizatora znanja</w:t>
      </w:r>
    </w:p>
    <w:p w14:paraId="7201E501" w14:textId="77777777" w:rsidR="00585859" w:rsidRPr="00683828" w:rsidRDefault="00585859" w:rsidP="00507A7D">
      <w:pPr>
        <w:spacing w:after="60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85859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4193FB72" wp14:editId="65221F26">
            <wp:extent cx="5873750" cy="345430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881" cy="34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5D69" w14:textId="77777777" w:rsidR="00DB5A97" w:rsidRDefault="00DB5A97" w:rsidP="00507A7D">
      <w:pPr>
        <w:spacing w:after="600" w:line="360" w:lineRule="auto"/>
        <w:jc w:val="both"/>
        <w:rPr>
          <w:rFonts w:ascii="Times New Roman" w:hAnsi="Times New Roman"/>
          <w:i/>
          <w:sz w:val="32"/>
          <w:szCs w:val="32"/>
        </w:rPr>
      </w:pPr>
    </w:p>
    <w:p w14:paraId="27FB5D56" w14:textId="77777777" w:rsidR="00DB5A97" w:rsidRDefault="00DB5A97" w:rsidP="00507A7D">
      <w:pPr>
        <w:spacing w:after="600" w:line="360" w:lineRule="auto"/>
        <w:jc w:val="both"/>
        <w:rPr>
          <w:rFonts w:ascii="Times New Roman" w:hAnsi="Times New Roman"/>
          <w:i/>
          <w:sz w:val="32"/>
          <w:szCs w:val="32"/>
        </w:rPr>
      </w:pPr>
    </w:p>
    <w:p w14:paraId="71387E10" w14:textId="77777777" w:rsidR="00DB5A97" w:rsidRDefault="00DB5A97" w:rsidP="00507A7D">
      <w:pPr>
        <w:spacing w:after="600" w:line="360" w:lineRule="auto"/>
        <w:jc w:val="both"/>
        <w:rPr>
          <w:rFonts w:ascii="Times New Roman" w:hAnsi="Times New Roman"/>
          <w:i/>
          <w:sz w:val="32"/>
          <w:szCs w:val="32"/>
        </w:rPr>
      </w:pPr>
    </w:p>
    <w:p w14:paraId="1F491324" w14:textId="26205F85" w:rsidR="003578A8" w:rsidRDefault="00DB5A97" w:rsidP="00507A7D">
      <w:pPr>
        <w:spacing w:after="600" w:line="360" w:lineRule="auto"/>
        <w:jc w:val="both"/>
        <w:rPr>
          <w:rFonts w:ascii="Times New Roman" w:hAnsi="Times New Roman"/>
          <w:i/>
          <w:sz w:val="32"/>
          <w:szCs w:val="32"/>
        </w:rPr>
      </w:pPr>
      <w:bookmarkStart w:id="14" w:name="_Hlk18966156"/>
      <w:r>
        <w:rPr>
          <w:rFonts w:ascii="Times New Roman" w:hAnsi="Times New Roman"/>
          <w:i/>
          <w:sz w:val="32"/>
          <w:szCs w:val="32"/>
        </w:rPr>
        <w:lastRenderedPageBreak/>
        <w:t xml:space="preserve">2.2.3. </w:t>
      </w:r>
      <w:r w:rsidR="003578A8">
        <w:rPr>
          <w:rFonts w:ascii="Times New Roman" w:hAnsi="Times New Roman"/>
          <w:i/>
          <w:sz w:val="32"/>
          <w:szCs w:val="32"/>
        </w:rPr>
        <w:t>Praćenje i v</w:t>
      </w:r>
      <w:r w:rsidRPr="00DB5A97">
        <w:rPr>
          <w:rFonts w:ascii="Times New Roman" w:hAnsi="Times New Roman"/>
          <w:i/>
          <w:sz w:val="32"/>
          <w:szCs w:val="32"/>
        </w:rPr>
        <w:t xml:space="preserve">rednovanje elemenata istraživačkog </w:t>
      </w:r>
      <w:r w:rsidR="00A63B46">
        <w:rPr>
          <w:rFonts w:ascii="Times New Roman" w:hAnsi="Times New Roman"/>
          <w:i/>
          <w:sz w:val="32"/>
          <w:szCs w:val="32"/>
        </w:rPr>
        <w:t>projekta</w:t>
      </w:r>
    </w:p>
    <w:bookmarkEnd w:id="14"/>
    <w:p w14:paraId="51701223" w14:textId="6A1B0725" w:rsidR="00585859" w:rsidRPr="003578A8" w:rsidRDefault="003578A8" w:rsidP="003578A8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578A8">
        <w:rPr>
          <w:rFonts w:ascii="Times New Roman" w:hAnsi="Times New Roman"/>
          <w:b/>
          <w:i/>
          <w:sz w:val="24"/>
          <w:szCs w:val="24"/>
        </w:rPr>
        <w:t xml:space="preserve">Tablica 6. </w:t>
      </w:r>
      <w:r w:rsidR="00DB5A97" w:rsidRPr="003578A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578A8">
        <w:rPr>
          <w:rFonts w:ascii="Times New Roman" w:hAnsi="Times New Roman"/>
          <w:b/>
          <w:i/>
          <w:sz w:val="24"/>
          <w:szCs w:val="24"/>
        </w:rPr>
        <w:t xml:space="preserve">Kriteriji elemenata istraživačkog </w:t>
      </w:r>
      <w:r w:rsidR="00A63B46">
        <w:rPr>
          <w:rFonts w:ascii="Times New Roman" w:hAnsi="Times New Roman"/>
          <w:b/>
          <w:i/>
          <w:sz w:val="24"/>
          <w:szCs w:val="24"/>
        </w:rPr>
        <w:t>projekta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3038"/>
        <w:gridCol w:w="2435"/>
        <w:gridCol w:w="2016"/>
      </w:tblGrid>
      <w:tr w:rsidR="00DB5A97" w:rsidRPr="0018404F" w14:paraId="654CA443" w14:textId="77777777" w:rsidTr="00544E51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749C2F" w14:textId="77777777" w:rsidR="00DB5A97" w:rsidRPr="0018404F" w:rsidRDefault="00DB5A97" w:rsidP="00544E5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989E40" w14:textId="77777777" w:rsidR="00DB5A97" w:rsidRPr="0018404F" w:rsidRDefault="00DB5A97" w:rsidP="00544E5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FBDBA8" w14:textId="77777777" w:rsidR="00DB5A97" w:rsidRPr="0018404F" w:rsidRDefault="00DB5A97" w:rsidP="00544E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KRITERIJI</w:t>
            </w: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126B724" w14:textId="77777777" w:rsidR="00DB5A97" w:rsidRPr="0018404F" w:rsidRDefault="00DB5A97" w:rsidP="00544E5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</w:tr>
      <w:tr w:rsidR="00DB5A97" w:rsidRPr="0018404F" w14:paraId="4B351F9A" w14:textId="77777777" w:rsidTr="00544E51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46836B" w14:textId="77777777" w:rsidR="00DB5A97" w:rsidRPr="0018404F" w:rsidRDefault="00DB5A97" w:rsidP="00544E5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ELEMENTI</w:t>
            </w: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2C7AFC" w14:textId="77777777" w:rsidR="00DB5A97" w:rsidRPr="0018404F" w:rsidRDefault="00DB5A97" w:rsidP="00544E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POTPUNO</w:t>
            </w: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76EA97" w14:textId="77777777" w:rsidR="00DB5A97" w:rsidRPr="0018404F" w:rsidRDefault="00DB5A97" w:rsidP="00544E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DJELOMIČNO</w:t>
            </w:r>
            <w:r w:rsidRPr="0018404F">
              <w:rPr>
                <w:rFonts w:eastAsia="Times New Roman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1282E9" w14:textId="77777777" w:rsidR="00DB5A97" w:rsidRPr="0018404F" w:rsidRDefault="00DB5A97" w:rsidP="00544E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TREBA POPRAVITI</w:t>
            </w: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</w:tr>
      <w:tr w:rsidR="00DB5A97" w:rsidRPr="0018404F" w14:paraId="63C6F9D1" w14:textId="77777777" w:rsidTr="00544E51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0A33A2" w14:textId="77777777" w:rsidR="00DB5A97" w:rsidRPr="0018404F" w:rsidRDefault="00DB5A97" w:rsidP="00544E5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TIJEK ISTRAŽIVANJA</w:t>
            </w: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6B9BC7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 projektu je u potpunosti i pravilnim redoslijedom proveden proces istraživanja.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43F789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 projektu je tijek istraživanja djelomično proveden po redoslijedu.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7C1F3A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Samo u nekim etapama je praćen točan slijed istraživanja. </w:t>
            </w:r>
          </w:p>
        </w:tc>
      </w:tr>
      <w:tr w:rsidR="00DB5A97" w:rsidRPr="0018404F" w14:paraId="19B3B042" w14:textId="77777777" w:rsidTr="00544E51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6AA99B" w14:textId="77777777" w:rsidR="00DB5A97" w:rsidRPr="0018404F" w:rsidRDefault="00DB5A97" w:rsidP="00544E5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PRIKUPLJANJE PODATAKA</w:t>
            </w: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F9819E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Zabilježeni su  i obrađeni svi odgovarajući podaci (sistematizirano, jasno prikazana samo opažanja,  mjerne jedinice i odgovarajućim brojem decimalnih mjesta, srednja vrijednost, postoci…).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EE49DD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Zabilježen i obrađen je samo dio podataka, nisu jasno odvojena zapažanja od zaključaka, neusklađeno, samo dio ili bez mjernih jedinica.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94775B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Nisu zabilježeni odgovarajući podaci, a prikupljeni podaci nisu obrađeni ili ima većih grešaka u obradi.   </w:t>
            </w:r>
          </w:p>
        </w:tc>
      </w:tr>
      <w:tr w:rsidR="00DB5A97" w:rsidRPr="0018404F" w14:paraId="589121BB" w14:textId="77777777" w:rsidTr="00544E51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7D916C" w14:textId="77777777" w:rsidR="00DB5A97" w:rsidRPr="0018404F" w:rsidRDefault="00DB5A97" w:rsidP="00544E5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PRIKAZ PODATAKA</w:t>
            </w: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408D9C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Podaci su jasno prikazani za interpretaciju (tablice, oznake, imenovane kolone, mjerne jedinice u kolonama ili redovima, a ne iza svakog podatka, grafikoni s naslovom i objašnjenjima, numerirani ...).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858E69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Prikupljeni i obrađeni podaci su prezentirani, ali bez organizacije, tablice i oznaka …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B52BFC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Podaci su u prikupljeni, ali nisu prikazani na odgovarajući način (nema tablice,  </w:t>
            </w:r>
          </w:p>
          <w:p w14:paraId="2F653438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neoznačeno ili krivo označeno …).  </w:t>
            </w:r>
          </w:p>
        </w:tc>
      </w:tr>
      <w:tr w:rsidR="00DB5A97" w:rsidRPr="0018404F" w14:paraId="695F8D13" w14:textId="77777777" w:rsidTr="00544E51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C7F785" w14:textId="77777777" w:rsidR="00DB5A97" w:rsidRPr="0018404F" w:rsidRDefault="00DB5A97" w:rsidP="00544E5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RASPRAVA</w:t>
            </w: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6F9B6E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 raspravi su komentirani svi dobiveni rezultati i grafikoni koji su prikazani u istraživanju.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AABD4D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 raspravi je komentiran samo dio podataka prikupljenih istraživanjem i prikazanih u rezultatima. 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2D13DA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 raspravi uopće nisu korišteni rezultati prikupljeni istraživanjem.   </w:t>
            </w:r>
          </w:p>
        </w:tc>
      </w:tr>
      <w:tr w:rsidR="00DB5A97" w:rsidRPr="0018404F" w14:paraId="6D50D713" w14:textId="77777777" w:rsidTr="00544E51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B40DE9" w14:textId="77777777" w:rsidR="00DB5A97" w:rsidRPr="0018404F" w:rsidRDefault="00DB5A97" w:rsidP="00544E5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ZAKLJUČAK</w:t>
            </w: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866EB9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Ispravan zaključak na temelju točne interpretacije rezultata uz teorijsko objašnjenje i ponekad podatke iz literature.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528933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Zaključak je samo djelomice valjan ili napisan ili nema teorijsko objašnjenja.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6622C6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Zaključak krivo tumači rezultate ili ga nema  </w:t>
            </w:r>
          </w:p>
        </w:tc>
      </w:tr>
      <w:tr w:rsidR="00DB5A97" w:rsidRPr="0018404F" w14:paraId="4AB819A4" w14:textId="77777777" w:rsidTr="00544E51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57E93D" w14:textId="77777777" w:rsidR="00DB5A97" w:rsidRPr="0018404F" w:rsidRDefault="00DB5A97" w:rsidP="00544E5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8404F">
              <w:rPr>
                <w:rFonts w:eastAsia="Times New Roman" w:cs="Calibri"/>
                <w:b/>
                <w:bCs/>
                <w:lang w:eastAsia="hr-HR"/>
              </w:rPr>
              <w:t>LITERATURA</w:t>
            </w:r>
            <w:r w:rsidRPr="0018404F">
              <w:rPr>
                <w:rFonts w:eastAsia="Times New Roman" w:cs="Calibri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9BB462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 izradi izvješća korištena je i pravilno navedena literatura. 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63EAAB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 izradi izvješća korištena je i literatura, ali nije u potpunosti pravilno navedena. 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2E7E83" w14:textId="77777777" w:rsidR="00DB5A97" w:rsidRPr="003578A8" w:rsidRDefault="00DB5A97" w:rsidP="003578A8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578A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 izradi izvješća nije korištena literatura i  nije navedena literatura ili je navedena potpuno pogrešno.   </w:t>
            </w:r>
          </w:p>
        </w:tc>
      </w:tr>
    </w:tbl>
    <w:p w14:paraId="13BC8F4F" w14:textId="77777777" w:rsidR="003578A8" w:rsidRPr="00557007" w:rsidRDefault="003578A8" w:rsidP="003578A8">
      <w:pPr>
        <w:tabs>
          <w:tab w:val="left" w:pos="2694"/>
        </w:tabs>
        <w:spacing w:after="360" w:line="360" w:lineRule="auto"/>
        <w:jc w:val="both"/>
        <w:rPr>
          <w:rFonts w:ascii="Times New Roman" w:hAnsi="Times New Roman"/>
          <w:sz w:val="24"/>
          <w:szCs w:val="24"/>
        </w:rPr>
      </w:pPr>
      <w:r w:rsidRPr="00557007">
        <w:rPr>
          <w:rFonts w:ascii="Times New Roman" w:eastAsia="Times New Roman" w:hAnsi="Times New Roman"/>
          <w:sz w:val="24"/>
          <w:szCs w:val="24"/>
          <w:lang w:eastAsia="hr-HR"/>
        </w:rPr>
        <w:t>Kriterijima se dodjeljuju  brojevi 5, 3 i 1 pa bi ukupni broj bodova koje je moguće osvojiti bio 30.</w:t>
      </w:r>
      <w:r w:rsidRPr="00557007">
        <w:rPr>
          <w:rFonts w:ascii="Times New Roman" w:hAnsi="Times New Roman"/>
          <w:sz w:val="24"/>
          <w:szCs w:val="24"/>
        </w:rPr>
        <w:t xml:space="preserve"> Bodovi svih elementa se zbroje i donosi se konačna ocjena po kriteriju (Tablica 7.)</w:t>
      </w:r>
    </w:p>
    <w:p w14:paraId="43D27E4D" w14:textId="77777777" w:rsidR="003578A8" w:rsidRDefault="003578A8" w:rsidP="003578A8">
      <w:pPr>
        <w:tabs>
          <w:tab w:val="left" w:pos="2694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D441714" w14:textId="77777777" w:rsidR="003578A8" w:rsidRDefault="003578A8" w:rsidP="003578A8">
      <w:pPr>
        <w:tabs>
          <w:tab w:val="left" w:pos="2694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8364291" w14:textId="19643DB2" w:rsidR="003578A8" w:rsidRPr="003578A8" w:rsidRDefault="003578A8" w:rsidP="003578A8">
      <w:pPr>
        <w:tabs>
          <w:tab w:val="left" w:pos="2694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578A8">
        <w:rPr>
          <w:rFonts w:ascii="Times New Roman" w:hAnsi="Times New Roman"/>
          <w:b/>
          <w:i/>
          <w:sz w:val="24"/>
          <w:szCs w:val="24"/>
        </w:rPr>
        <w:lastRenderedPageBreak/>
        <w:t xml:space="preserve">Tablica 7. Ocjenjivanje istraživačkog </w:t>
      </w:r>
      <w:r w:rsidR="00A63B46">
        <w:rPr>
          <w:rFonts w:ascii="Times New Roman" w:hAnsi="Times New Roman"/>
          <w:b/>
          <w:i/>
          <w:sz w:val="24"/>
          <w:szCs w:val="24"/>
        </w:rPr>
        <w:t>projekta</w:t>
      </w:r>
      <w:r w:rsidRPr="003578A8">
        <w:rPr>
          <w:rFonts w:ascii="Times New Roman" w:hAnsi="Times New Roman"/>
          <w:b/>
          <w:i/>
          <w:sz w:val="24"/>
          <w:szCs w:val="24"/>
        </w:rPr>
        <w:t xml:space="preserve"> prema postignutim bodovima</w:t>
      </w: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440"/>
        <w:gridCol w:w="1402"/>
        <w:gridCol w:w="1502"/>
        <w:gridCol w:w="1372"/>
        <w:gridCol w:w="1386"/>
      </w:tblGrid>
      <w:tr w:rsidR="003578A8" w:rsidRPr="00E6673E" w14:paraId="27CB06A7" w14:textId="77777777" w:rsidTr="00544E51">
        <w:trPr>
          <w:trHeight w:val="619"/>
        </w:trPr>
        <w:tc>
          <w:tcPr>
            <w:tcW w:w="2186" w:type="dxa"/>
            <w:shd w:val="clear" w:color="auto" w:fill="BFBFBF" w:themeFill="background1" w:themeFillShade="BF"/>
            <w:vAlign w:val="center"/>
          </w:tcPr>
          <w:p w14:paraId="14A48886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E45365">
              <w:rPr>
                <w:rFonts w:ascii="Times New Roman" w:hAnsi="Times New Roman"/>
                <w:b/>
                <w:sz w:val="20"/>
                <w:szCs w:val="20"/>
              </w:rPr>
              <w:t>kupan broj bodova</w:t>
            </w:r>
          </w:p>
        </w:tc>
        <w:tc>
          <w:tcPr>
            <w:tcW w:w="1478" w:type="dxa"/>
            <w:vAlign w:val="center"/>
          </w:tcPr>
          <w:p w14:paraId="071639FA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27</w:t>
            </w: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5" w:type="dxa"/>
            <w:vAlign w:val="center"/>
          </w:tcPr>
          <w:p w14:paraId="7ABACF42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22</w:t>
            </w: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551" w:type="dxa"/>
            <w:vAlign w:val="center"/>
          </w:tcPr>
          <w:p w14:paraId="6BAE13F4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5570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– </w:t>
            </w:r>
            <w:r w:rsidR="005570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399" w:type="dxa"/>
            <w:vAlign w:val="center"/>
          </w:tcPr>
          <w:p w14:paraId="104076F2" w14:textId="77777777" w:rsidR="003578A8" w:rsidRPr="00E45365" w:rsidRDefault="00557007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12-16</w:t>
            </w:r>
          </w:p>
        </w:tc>
        <w:tc>
          <w:tcPr>
            <w:tcW w:w="1403" w:type="dxa"/>
            <w:vAlign w:val="center"/>
          </w:tcPr>
          <w:p w14:paraId="141FECC5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0 - </w:t>
            </w:r>
            <w:r w:rsidR="005570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11</w:t>
            </w:r>
          </w:p>
        </w:tc>
      </w:tr>
      <w:tr w:rsidR="003578A8" w:rsidRPr="00E6673E" w14:paraId="6F18693C" w14:textId="77777777" w:rsidTr="00544E51">
        <w:trPr>
          <w:trHeight w:val="712"/>
        </w:trPr>
        <w:tc>
          <w:tcPr>
            <w:tcW w:w="2186" w:type="dxa"/>
            <w:shd w:val="clear" w:color="auto" w:fill="BFBFBF" w:themeFill="background1" w:themeFillShade="BF"/>
            <w:vAlign w:val="center"/>
          </w:tcPr>
          <w:p w14:paraId="32CAFA47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E45365">
              <w:rPr>
                <w:rFonts w:ascii="Times New Roman" w:hAnsi="Times New Roman"/>
                <w:b/>
                <w:sz w:val="20"/>
                <w:szCs w:val="20"/>
              </w:rPr>
              <w:t>cjena</w:t>
            </w:r>
          </w:p>
        </w:tc>
        <w:tc>
          <w:tcPr>
            <w:tcW w:w="1478" w:type="dxa"/>
            <w:vAlign w:val="center"/>
          </w:tcPr>
          <w:p w14:paraId="2FF045D1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hAnsi="Times New Roman"/>
                <w:sz w:val="20"/>
                <w:szCs w:val="20"/>
              </w:rPr>
              <w:t>odličan (5)</w:t>
            </w:r>
          </w:p>
        </w:tc>
        <w:tc>
          <w:tcPr>
            <w:tcW w:w="1445" w:type="dxa"/>
            <w:vAlign w:val="center"/>
          </w:tcPr>
          <w:p w14:paraId="2FB33C77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hAnsi="Times New Roman"/>
                <w:sz w:val="20"/>
                <w:szCs w:val="20"/>
              </w:rPr>
              <w:t>vrlo dobar (4)</w:t>
            </w:r>
          </w:p>
        </w:tc>
        <w:tc>
          <w:tcPr>
            <w:tcW w:w="1551" w:type="dxa"/>
            <w:vAlign w:val="center"/>
          </w:tcPr>
          <w:p w14:paraId="0A237D65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hAnsi="Times New Roman"/>
                <w:sz w:val="20"/>
                <w:szCs w:val="20"/>
              </w:rPr>
              <w:t>dobar (3)</w:t>
            </w:r>
          </w:p>
        </w:tc>
        <w:tc>
          <w:tcPr>
            <w:tcW w:w="1399" w:type="dxa"/>
            <w:vAlign w:val="center"/>
          </w:tcPr>
          <w:p w14:paraId="0E8E4F35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hAnsi="Times New Roman"/>
                <w:sz w:val="20"/>
                <w:szCs w:val="20"/>
              </w:rPr>
              <w:t>dovoljan (2)</w:t>
            </w:r>
          </w:p>
        </w:tc>
        <w:tc>
          <w:tcPr>
            <w:tcW w:w="1403" w:type="dxa"/>
            <w:vAlign w:val="center"/>
          </w:tcPr>
          <w:p w14:paraId="04814A9F" w14:textId="77777777" w:rsidR="003578A8" w:rsidRPr="00E45365" w:rsidRDefault="003578A8" w:rsidP="00544E51">
            <w:pPr>
              <w:tabs>
                <w:tab w:val="left" w:pos="2694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365">
              <w:rPr>
                <w:rFonts w:ascii="Times New Roman" w:hAnsi="Times New Roman"/>
                <w:sz w:val="20"/>
                <w:szCs w:val="20"/>
              </w:rPr>
              <w:t>nedovoljan (1)</w:t>
            </w:r>
          </w:p>
        </w:tc>
      </w:tr>
    </w:tbl>
    <w:p w14:paraId="168A1AD6" w14:textId="77777777" w:rsidR="00585859" w:rsidRPr="00585859" w:rsidRDefault="00585859" w:rsidP="00507A7D">
      <w:pPr>
        <w:spacing w:after="60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B3436EB" w14:textId="77777777" w:rsidR="003074B6" w:rsidRPr="00586C84" w:rsidRDefault="0080675C" w:rsidP="00E21617">
      <w:pPr>
        <w:pStyle w:val="Naslov1"/>
      </w:pPr>
      <w:bookmarkStart w:id="15" w:name="_Toc524334567"/>
      <w:r>
        <w:t>3</w:t>
      </w:r>
      <w:r w:rsidR="003074B6" w:rsidRPr="00586C84">
        <w:t>. UTVRĐIVANJE ZAKLJUČNE OCJENE</w:t>
      </w:r>
      <w:bookmarkEnd w:id="15"/>
    </w:p>
    <w:p w14:paraId="2D2BB189" w14:textId="0AC9FE9D" w:rsidR="003074B6" w:rsidRPr="00FD6536" w:rsidRDefault="003074B6" w:rsidP="003074B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653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tvrđivanje zaključne ocjene </w:t>
      </w:r>
      <w:r w:rsidRPr="00FD6536">
        <w:rPr>
          <w:rFonts w:ascii="Times New Roman" w:hAnsi="Times New Roman"/>
          <w:sz w:val="24"/>
          <w:szCs w:val="24"/>
        </w:rPr>
        <w:t xml:space="preserve">(sukladno zakonskim propisima) </w:t>
      </w:r>
      <w:r w:rsidRPr="00FD6536">
        <w:rPr>
          <w:rFonts w:ascii="Times New Roman" w:hAnsi="Times New Roman"/>
          <w:b/>
          <w:sz w:val="24"/>
          <w:szCs w:val="24"/>
        </w:rPr>
        <w:t xml:space="preserve">ne mora </w:t>
      </w:r>
      <w:r w:rsidRPr="00FD6536">
        <w:rPr>
          <w:rFonts w:ascii="Times New Roman" w:hAnsi="Times New Roman"/>
          <w:sz w:val="24"/>
          <w:szCs w:val="24"/>
        </w:rPr>
        <w:t xml:space="preserve">biti aritmetička sredina ocjena upisanih u </w:t>
      </w:r>
      <w:proofErr w:type="spellStart"/>
      <w:r w:rsidRPr="00FD6536">
        <w:rPr>
          <w:rFonts w:ascii="Times New Roman" w:hAnsi="Times New Roman"/>
          <w:sz w:val="24"/>
          <w:szCs w:val="24"/>
        </w:rPr>
        <w:t>ocjensku</w:t>
      </w:r>
      <w:proofErr w:type="spellEnd"/>
      <w:r w:rsidRPr="00FD6536">
        <w:rPr>
          <w:rFonts w:ascii="Times New Roman" w:hAnsi="Times New Roman"/>
          <w:sz w:val="24"/>
          <w:szCs w:val="24"/>
        </w:rPr>
        <w:t xml:space="preserve"> rešetku Imenika. Na zaključnu ocjenu </w:t>
      </w:r>
      <w:r w:rsidR="00E26C2B">
        <w:rPr>
          <w:rFonts w:ascii="Times New Roman" w:hAnsi="Times New Roman"/>
          <w:sz w:val="24"/>
          <w:szCs w:val="24"/>
        </w:rPr>
        <w:t>utječe i formativno vrednovanje.</w:t>
      </w:r>
    </w:p>
    <w:p w14:paraId="00469849" w14:textId="77777777" w:rsidR="003074B6" w:rsidRPr="00B730B6" w:rsidRDefault="003074B6" w:rsidP="003074B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30B6">
        <w:rPr>
          <w:rFonts w:ascii="Times New Roman" w:hAnsi="Times New Roman"/>
          <w:sz w:val="24"/>
          <w:szCs w:val="24"/>
        </w:rPr>
        <w:t>Zaključna ocjena na kraju nastavne godine donosi se za cijelu školsku godinu, a ne samo za drugo polugodište te se može nagraditi vidljivi napredak.</w:t>
      </w:r>
    </w:p>
    <w:p w14:paraId="2F4CCEE2" w14:textId="77777777" w:rsidR="00B862E6" w:rsidRPr="00B730B6" w:rsidRDefault="00A0057B" w:rsidP="003074B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Zastupljenost elemenata vrednovanje pri zaključivanju ocjena je 50:50. </w:t>
      </w:r>
    </w:p>
    <w:p w14:paraId="30A98DF1" w14:textId="77777777" w:rsidR="003074B6" w:rsidRDefault="0080675C" w:rsidP="00B730B6">
      <w:pPr>
        <w:spacing w:before="12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</w:t>
      </w:r>
      <w:r w:rsidR="003074B6">
        <w:rPr>
          <w:rFonts w:ascii="Times New Roman" w:hAnsi="Times New Roman"/>
          <w:sz w:val="24"/>
          <w:szCs w:val="24"/>
        </w:rPr>
        <w:t xml:space="preserve"> je učenik/učenica</w:t>
      </w:r>
      <w:r w:rsidR="003074B6" w:rsidRPr="005F4CD4">
        <w:rPr>
          <w:rFonts w:ascii="Times New Roman" w:hAnsi="Times New Roman"/>
          <w:sz w:val="24"/>
          <w:szCs w:val="24"/>
        </w:rPr>
        <w:t xml:space="preserve"> ocijenjen </w:t>
      </w:r>
      <w:r w:rsidR="003074B6">
        <w:rPr>
          <w:rFonts w:ascii="Times New Roman" w:hAnsi="Times New Roman"/>
          <w:sz w:val="24"/>
          <w:szCs w:val="24"/>
        </w:rPr>
        <w:t xml:space="preserve">ocjenom nedovoljan </w:t>
      </w:r>
      <w:r w:rsidR="003074B6" w:rsidRPr="005F4CD4">
        <w:rPr>
          <w:rFonts w:ascii="Times New Roman" w:hAnsi="Times New Roman"/>
          <w:sz w:val="24"/>
          <w:szCs w:val="24"/>
        </w:rPr>
        <w:t>iz cjeline koja je bitna za daljnje praćenje nastavnih sadržaja, može biti upućen na dodatni rad, bez obzira  na prosjek ocjena. Nakon dodatnog rada, ocjena će se zaključiti prema važećim kriterijima.</w:t>
      </w:r>
    </w:p>
    <w:p w14:paraId="73B7369B" w14:textId="77777777" w:rsidR="0080675C" w:rsidRDefault="0080675C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</w:p>
    <w:p w14:paraId="56B6D344" w14:textId="77777777" w:rsidR="00B730B6" w:rsidRDefault="00B730B6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  <w:r>
        <w:br w:type="page"/>
      </w:r>
    </w:p>
    <w:p w14:paraId="3ED3B464" w14:textId="77777777" w:rsidR="003074B6" w:rsidRPr="00CF0ED4" w:rsidRDefault="0080675C" w:rsidP="0080675C">
      <w:pPr>
        <w:pStyle w:val="Naslov1"/>
      </w:pPr>
      <w:bookmarkStart w:id="16" w:name="_Toc524334568"/>
      <w:r>
        <w:lastRenderedPageBreak/>
        <w:t xml:space="preserve">4. </w:t>
      </w:r>
      <w:r w:rsidR="003074B6">
        <w:t>P</w:t>
      </w:r>
      <w:r w:rsidR="00D72026">
        <w:t>OLAGANJE PREDME</w:t>
      </w:r>
      <w:r w:rsidR="003074B6">
        <w:t>TNOG ISPITA</w:t>
      </w:r>
      <w:bookmarkEnd w:id="16"/>
      <w:r w:rsidR="003074B6">
        <w:t xml:space="preserve"> </w:t>
      </w:r>
    </w:p>
    <w:p w14:paraId="5ABC2E41" w14:textId="77777777" w:rsidR="003074B6" w:rsidRDefault="003074B6" w:rsidP="008067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Predmetni ispit za nastavne predmete </w:t>
      </w:r>
      <w:r w:rsidR="0071646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rirodu, </w:t>
      </w:r>
      <w:r w:rsidR="00716462">
        <w:rPr>
          <w:rFonts w:ascii="Times New Roman" w:hAnsi="Times New Roman"/>
          <w:sz w:val="24"/>
          <w:szCs w:val="24"/>
        </w:rPr>
        <w:t>Biologiju i K</w:t>
      </w:r>
      <w:r>
        <w:rPr>
          <w:rFonts w:ascii="Times New Roman" w:hAnsi="Times New Roman"/>
          <w:sz w:val="24"/>
          <w:szCs w:val="24"/>
        </w:rPr>
        <w:t>emiju provodi se prem</w:t>
      </w:r>
      <w:r w:rsidR="00716462">
        <w:rPr>
          <w:rFonts w:ascii="Times New Roman" w:hAnsi="Times New Roman"/>
          <w:sz w:val="24"/>
          <w:szCs w:val="24"/>
        </w:rPr>
        <w:t xml:space="preserve">a </w:t>
      </w:r>
      <w:r w:rsidR="007C332A">
        <w:rPr>
          <w:rFonts w:ascii="Times New Roman" w:hAnsi="Times New Roman"/>
          <w:sz w:val="24"/>
          <w:szCs w:val="24"/>
        </w:rPr>
        <w:t>dolje</w:t>
      </w:r>
      <w:r w:rsidR="00716462">
        <w:rPr>
          <w:rFonts w:ascii="Times New Roman" w:hAnsi="Times New Roman"/>
          <w:sz w:val="24"/>
          <w:szCs w:val="24"/>
        </w:rPr>
        <w:t xml:space="preserve"> navedenim kriterijima </w:t>
      </w:r>
      <w:r>
        <w:rPr>
          <w:rFonts w:ascii="Times New Roman" w:hAnsi="Times New Roman"/>
          <w:sz w:val="24"/>
          <w:szCs w:val="24"/>
        </w:rPr>
        <w:t>u skladu s Pravilnikom o polaganju predmetnih i razrednih ispita u osnovnoj školi.</w:t>
      </w:r>
    </w:p>
    <w:p w14:paraId="004749DC" w14:textId="77777777" w:rsidR="003074B6" w:rsidRDefault="003074B6" w:rsidP="008067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Predmetni ispit provodi </w:t>
      </w:r>
      <w:r w:rsidR="00716462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dva dana u zakonski propisanom vremenu pred povjerenstvom </w:t>
      </w:r>
      <w:r w:rsidR="00EF650D">
        <w:rPr>
          <w:rFonts w:ascii="Times New Roman" w:hAnsi="Times New Roman"/>
          <w:sz w:val="24"/>
          <w:szCs w:val="24"/>
        </w:rPr>
        <w:t>koje imenuje Učiteljsko</w:t>
      </w:r>
      <w:r>
        <w:rPr>
          <w:rFonts w:ascii="Times New Roman" w:hAnsi="Times New Roman"/>
          <w:sz w:val="24"/>
          <w:szCs w:val="24"/>
        </w:rPr>
        <w:t xml:space="preserve"> vijeć</w:t>
      </w:r>
      <w:r w:rsidR="00EF65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49E93305" w14:textId="77777777" w:rsidR="003074B6" w:rsidRDefault="003074B6" w:rsidP="008067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7067">
        <w:rPr>
          <w:rFonts w:ascii="Times New Roman" w:hAnsi="Times New Roman"/>
          <w:sz w:val="24"/>
          <w:szCs w:val="24"/>
          <w:u w:val="single"/>
        </w:rPr>
        <w:t>Pisani dio ispita</w:t>
      </w:r>
      <w:r>
        <w:rPr>
          <w:rFonts w:ascii="Times New Roman" w:hAnsi="Times New Roman"/>
          <w:sz w:val="24"/>
          <w:szCs w:val="24"/>
        </w:rPr>
        <w:t xml:space="preserve"> traje 45 minuta. Pisanu provj</w:t>
      </w:r>
      <w:r w:rsidR="00716462">
        <w:rPr>
          <w:rFonts w:ascii="Times New Roman" w:hAnsi="Times New Roman"/>
          <w:sz w:val="24"/>
          <w:szCs w:val="24"/>
        </w:rPr>
        <w:t xml:space="preserve">eru sastavljaju članovi stručnog vijeća </w:t>
      </w:r>
      <w:r w:rsidR="007C332A">
        <w:rPr>
          <w:rFonts w:ascii="Times New Roman" w:hAnsi="Times New Roman"/>
          <w:sz w:val="24"/>
          <w:szCs w:val="24"/>
        </w:rPr>
        <w:t>Prirode</w:t>
      </w:r>
      <w:r w:rsidR="00716462">
        <w:rPr>
          <w:rFonts w:ascii="Times New Roman" w:hAnsi="Times New Roman"/>
          <w:sz w:val="24"/>
          <w:szCs w:val="24"/>
        </w:rPr>
        <w:t>, Biologije i K</w:t>
      </w:r>
      <w:r>
        <w:rPr>
          <w:rFonts w:ascii="Times New Roman" w:hAnsi="Times New Roman"/>
          <w:sz w:val="24"/>
          <w:szCs w:val="24"/>
        </w:rPr>
        <w:t>emije</w:t>
      </w:r>
      <w:r w:rsidR="007164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vrednuj</w:t>
      </w:r>
      <w:r w:rsidR="0071646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se usvojenost i primjena cjelokupnih godišnjih, nastavnih sadržaja. Pisani dio ispita vrednuje se postotcima (0-100%).</w:t>
      </w:r>
    </w:p>
    <w:p w14:paraId="12572634" w14:textId="77777777" w:rsidR="003074B6" w:rsidRDefault="003074B6" w:rsidP="008067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7067">
        <w:rPr>
          <w:rFonts w:ascii="Times New Roman" w:hAnsi="Times New Roman"/>
          <w:sz w:val="24"/>
          <w:szCs w:val="24"/>
          <w:u w:val="single"/>
        </w:rPr>
        <w:t>Usmena provjera</w:t>
      </w:r>
      <w:r>
        <w:rPr>
          <w:rFonts w:ascii="Times New Roman" w:hAnsi="Times New Roman"/>
          <w:sz w:val="24"/>
          <w:szCs w:val="24"/>
        </w:rPr>
        <w:t xml:space="preserve"> znanja traje do 30 minuta. Kartice s deset pitanja sastavljaju članovi </w:t>
      </w:r>
      <w:r w:rsidR="00716462">
        <w:rPr>
          <w:rFonts w:ascii="Times New Roman" w:hAnsi="Times New Roman"/>
          <w:sz w:val="24"/>
          <w:szCs w:val="24"/>
        </w:rPr>
        <w:t xml:space="preserve">stručnog vijeća </w:t>
      </w:r>
      <w:r w:rsidR="007C332A">
        <w:rPr>
          <w:rFonts w:ascii="Times New Roman" w:hAnsi="Times New Roman"/>
          <w:sz w:val="24"/>
          <w:szCs w:val="24"/>
        </w:rPr>
        <w:t>Prirode</w:t>
      </w:r>
      <w:r w:rsidR="00716462">
        <w:rPr>
          <w:rFonts w:ascii="Times New Roman" w:hAnsi="Times New Roman"/>
          <w:sz w:val="24"/>
          <w:szCs w:val="24"/>
        </w:rPr>
        <w:t>, Biologije i Kemije;</w:t>
      </w:r>
      <w:r>
        <w:rPr>
          <w:rFonts w:ascii="Times New Roman" w:hAnsi="Times New Roman"/>
          <w:sz w:val="24"/>
          <w:szCs w:val="24"/>
        </w:rPr>
        <w:t xml:space="preserve"> provjeravaju se sve tri razine u</w:t>
      </w:r>
      <w:r w:rsidR="00716462">
        <w:rPr>
          <w:rFonts w:ascii="Times New Roman" w:hAnsi="Times New Roman"/>
          <w:sz w:val="24"/>
          <w:szCs w:val="24"/>
        </w:rPr>
        <w:t>svojenosti nastavnih sadržaja;</w:t>
      </w:r>
      <w:r>
        <w:rPr>
          <w:rFonts w:ascii="Times New Roman" w:hAnsi="Times New Roman"/>
          <w:sz w:val="24"/>
          <w:szCs w:val="24"/>
        </w:rPr>
        <w:t xml:space="preserve"> pitanja mogu uključivati i provjeru prakt</w:t>
      </w:r>
      <w:r w:rsidR="007C332A">
        <w:rPr>
          <w:rFonts w:ascii="Times New Roman" w:hAnsi="Times New Roman"/>
          <w:sz w:val="24"/>
          <w:szCs w:val="24"/>
        </w:rPr>
        <w:t xml:space="preserve">ičnih vještina. Svako pitanje </w:t>
      </w:r>
      <w:r>
        <w:rPr>
          <w:rFonts w:ascii="Times New Roman" w:hAnsi="Times New Roman"/>
          <w:sz w:val="24"/>
          <w:szCs w:val="24"/>
        </w:rPr>
        <w:t>nosi 10% ukupne ocjene usmene</w:t>
      </w:r>
      <w:r w:rsidR="00716462">
        <w:rPr>
          <w:rFonts w:ascii="Times New Roman" w:hAnsi="Times New Roman"/>
          <w:sz w:val="24"/>
          <w:szCs w:val="24"/>
        </w:rPr>
        <w:t xml:space="preserve"> provjere, a konačna ocjena iz </w:t>
      </w:r>
      <w:r>
        <w:rPr>
          <w:rFonts w:ascii="Times New Roman" w:hAnsi="Times New Roman"/>
          <w:sz w:val="24"/>
          <w:szCs w:val="24"/>
        </w:rPr>
        <w:t>usmenog dijela vrednuje se u postotcima (0-100%).</w:t>
      </w:r>
    </w:p>
    <w:p w14:paraId="34616385" w14:textId="77777777" w:rsidR="003074B6" w:rsidRDefault="003074B6" w:rsidP="0080675C">
      <w:pPr>
        <w:spacing w:after="36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Zaključna ocjena izračunava se kao aritmetička sredina pos</w:t>
      </w:r>
      <w:r w:rsidR="0080675C">
        <w:rPr>
          <w:rFonts w:ascii="Times New Roman" w:hAnsi="Times New Roman"/>
          <w:sz w:val="24"/>
          <w:szCs w:val="24"/>
        </w:rPr>
        <w:t>totaka pisa</w:t>
      </w:r>
      <w:r>
        <w:rPr>
          <w:rFonts w:ascii="Times New Roman" w:hAnsi="Times New Roman"/>
          <w:sz w:val="24"/>
          <w:szCs w:val="24"/>
        </w:rPr>
        <w:t>ne i usmene provj</w:t>
      </w:r>
      <w:r w:rsidR="00716462">
        <w:rPr>
          <w:rFonts w:ascii="Times New Roman" w:hAnsi="Times New Roman"/>
          <w:sz w:val="24"/>
          <w:szCs w:val="24"/>
        </w:rPr>
        <w:t>ere znanja, prema kriterijima (Tablica 5.)</w:t>
      </w:r>
    </w:p>
    <w:p w14:paraId="1733BBDD" w14:textId="77777777" w:rsidR="00716462" w:rsidRPr="00716462" w:rsidRDefault="00716462" w:rsidP="00716462">
      <w:pPr>
        <w:spacing w:after="120" w:line="360" w:lineRule="auto"/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  <w:r w:rsidRPr="00716462">
        <w:rPr>
          <w:rFonts w:ascii="Times New Roman" w:hAnsi="Times New Roman"/>
          <w:b/>
          <w:i/>
          <w:sz w:val="24"/>
          <w:szCs w:val="24"/>
        </w:rPr>
        <w:t>Tablica 5. Zaključivanje ocjene po postotcima nakon polaganja predmetnog ispita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2268"/>
        <w:gridCol w:w="2126"/>
        <w:gridCol w:w="1985"/>
      </w:tblGrid>
      <w:tr w:rsidR="003074B6" w:rsidRPr="00E6673E" w14:paraId="14616E76" w14:textId="77777777" w:rsidTr="00507A7D">
        <w:trPr>
          <w:jc w:val="center"/>
        </w:trPr>
        <w:tc>
          <w:tcPr>
            <w:tcW w:w="4252" w:type="dxa"/>
            <w:gridSpan w:val="2"/>
            <w:tcBorders>
              <w:top w:val="double" w:sz="6" w:space="0" w:color="auto"/>
              <w:left w:val="double" w:sz="6" w:space="0" w:color="auto"/>
              <w:right w:val="thinThickThinSmallGap" w:sz="18" w:space="0" w:color="auto"/>
            </w:tcBorders>
            <w:shd w:val="clear" w:color="auto" w:fill="BFBFBF" w:themeFill="background1" w:themeFillShade="BF"/>
            <w:vAlign w:val="center"/>
          </w:tcPr>
          <w:p w14:paraId="36BAB8E5" w14:textId="77777777" w:rsidR="003074B6" w:rsidRPr="00E6673E" w:rsidRDefault="003074B6" w:rsidP="00507A7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73E">
              <w:rPr>
                <w:rFonts w:ascii="Times New Roman" w:hAnsi="Times New Roman"/>
                <w:b/>
                <w:sz w:val="24"/>
                <w:szCs w:val="24"/>
              </w:rPr>
              <w:t>KEMIJA</w:t>
            </w:r>
          </w:p>
        </w:tc>
        <w:tc>
          <w:tcPr>
            <w:tcW w:w="4111" w:type="dxa"/>
            <w:gridSpan w:val="2"/>
            <w:tcBorders>
              <w:top w:val="double" w:sz="6" w:space="0" w:color="auto"/>
              <w:left w:val="thinThickThinSmallGap" w:sz="18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3453F818" w14:textId="77777777" w:rsidR="003074B6" w:rsidRPr="00E6673E" w:rsidRDefault="003074B6" w:rsidP="00507A7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73E">
              <w:rPr>
                <w:rFonts w:ascii="Times New Roman" w:hAnsi="Times New Roman"/>
                <w:b/>
                <w:sz w:val="24"/>
                <w:szCs w:val="24"/>
              </w:rPr>
              <w:t>PRIRODA I BIOLOGIJA</w:t>
            </w:r>
          </w:p>
        </w:tc>
      </w:tr>
      <w:tr w:rsidR="003074B6" w:rsidRPr="00E6673E" w14:paraId="285FF121" w14:textId="77777777" w:rsidTr="00507A7D">
        <w:trPr>
          <w:jc w:val="center"/>
        </w:trPr>
        <w:tc>
          <w:tcPr>
            <w:tcW w:w="1984" w:type="dxa"/>
            <w:tcBorders>
              <w:left w:val="double" w:sz="6" w:space="0" w:color="auto"/>
            </w:tcBorders>
            <w:vAlign w:val="bottom"/>
          </w:tcPr>
          <w:p w14:paraId="78D7721D" w14:textId="77777777" w:rsidR="003074B6" w:rsidRPr="00507A7D" w:rsidRDefault="00507A7D" w:rsidP="00507A7D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7A7D"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  <w:r w:rsidR="003074B6" w:rsidRPr="00507A7D">
              <w:rPr>
                <w:rFonts w:ascii="Times New Roman" w:hAnsi="Times New Roman"/>
                <w:b/>
                <w:i/>
                <w:sz w:val="24"/>
                <w:szCs w:val="24"/>
              </w:rPr>
              <w:t>ostotak</w:t>
            </w:r>
          </w:p>
        </w:tc>
        <w:tc>
          <w:tcPr>
            <w:tcW w:w="2268" w:type="dxa"/>
            <w:tcBorders>
              <w:right w:val="thinThickThinSmallGap" w:sz="18" w:space="0" w:color="auto"/>
            </w:tcBorders>
            <w:vAlign w:val="bottom"/>
          </w:tcPr>
          <w:p w14:paraId="7C41CD26" w14:textId="77777777" w:rsidR="003074B6" w:rsidRPr="00507A7D" w:rsidRDefault="003074B6" w:rsidP="00507A7D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7A7D">
              <w:rPr>
                <w:rFonts w:ascii="Times New Roman" w:hAnsi="Times New Roman"/>
                <w:b/>
                <w:i/>
                <w:sz w:val="24"/>
                <w:szCs w:val="24"/>
              </w:rPr>
              <w:t>Ocjena</w:t>
            </w:r>
          </w:p>
        </w:tc>
        <w:tc>
          <w:tcPr>
            <w:tcW w:w="2126" w:type="dxa"/>
            <w:tcBorders>
              <w:left w:val="thinThickThinSmallGap" w:sz="18" w:space="0" w:color="auto"/>
            </w:tcBorders>
            <w:vAlign w:val="bottom"/>
          </w:tcPr>
          <w:p w14:paraId="03682C82" w14:textId="77777777" w:rsidR="003074B6" w:rsidRPr="00507A7D" w:rsidRDefault="00507A7D" w:rsidP="00507A7D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7A7D"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  <w:r w:rsidR="003074B6" w:rsidRPr="00507A7D">
              <w:rPr>
                <w:rFonts w:ascii="Times New Roman" w:hAnsi="Times New Roman"/>
                <w:b/>
                <w:i/>
                <w:sz w:val="24"/>
                <w:szCs w:val="24"/>
              </w:rPr>
              <w:t>ostotak</w:t>
            </w:r>
          </w:p>
        </w:tc>
        <w:tc>
          <w:tcPr>
            <w:tcW w:w="1985" w:type="dxa"/>
            <w:tcBorders>
              <w:right w:val="double" w:sz="6" w:space="0" w:color="auto"/>
            </w:tcBorders>
            <w:vAlign w:val="bottom"/>
          </w:tcPr>
          <w:p w14:paraId="4E803AE3" w14:textId="77777777" w:rsidR="003074B6" w:rsidRPr="00507A7D" w:rsidRDefault="00507A7D" w:rsidP="00507A7D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7A7D">
              <w:rPr>
                <w:rFonts w:ascii="Times New Roman" w:hAnsi="Times New Roman"/>
                <w:b/>
                <w:i/>
                <w:sz w:val="24"/>
                <w:szCs w:val="24"/>
              </w:rPr>
              <w:t>O</w:t>
            </w:r>
            <w:r w:rsidR="003074B6" w:rsidRPr="00507A7D">
              <w:rPr>
                <w:rFonts w:ascii="Times New Roman" w:hAnsi="Times New Roman"/>
                <w:b/>
                <w:i/>
                <w:sz w:val="24"/>
                <w:szCs w:val="24"/>
              </w:rPr>
              <w:t>cjena</w:t>
            </w:r>
          </w:p>
        </w:tc>
      </w:tr>
      <w:tr w:rsidR="003074B6" w:rsidRPr="00E6673E" w14:paraId="72127521" w14:textId="77777777" w:rsidTr="00507A7D">
        <w:trPr>
          <w:jc w:val="center"/>
        </w:trPr>
        <w:tc>
          <w:tcPr>
            <w:tcW w:w="1984" w:type="dxa"/>
            <w:tcBorders>
              <w:left w:val="double" w:sz="6" w:space="0" w:color="auto"/>
            </w:tcBorders>
          </w:tcPr>
          <w:p w14:paraId="03B25097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0-44%</w:t>
            </w:r>
          </w:p>
        </w:tc>
        <w:tc>
          <w:tcPr>
            <w:tcW w:w="2268" w:type="dxa"/>
            <w:tcBorders>
              <w:right w:val="thinThickThinSmallGap" w:sz="18" w:space="0" w:color="auto"/>
            </w:tcBorders>
          </w:tcPr>
          <w:p w14:paraId="6ACA5CE9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nedovoljan (1)</w:t>
            </w:r>
          </w:p>
        </w:tc>
        <w:tc>
          <w:tcPr>
            <w:tcW w:w="2126" w:type="dxa"/>
            <w:tcBorders>
              <w:left w:val="thinThickThinSmallGap" w:sz="18" w:space="0" w:color="auto"/>
            </w:tcBorders>
          </w:tcPr>
          <w:p w14:paraId="705B4F5A" w14:textId="778DF0E4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0-4</w:t>
            </w:r>
            <w:r w:rsidR="00A56802">
              <w:rPr>
                <w:rFonts w:ascii="Times New Roman" w:hAnsi="Times New Roman"/>
                <w:szCs w:val="24"/>
              </w:rPr>
              <w:t>4</w:t>
            </w:r>
            <w:r w:rsidRPr="00271AE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985" w:type="dxa"/>
            <w:tcBorders>
              <w:right w:val="double" w:sz="6" w:space="0" w:color="auto"/>
            </w:tcBorders>
          </w:tcPr>
          <w:p w14:paraId="7A002182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nedovoljan (1)</w:t>
            </w:r>
          </w:p>
        </w:tc>
      </w:tr>
      <w:tr w:rsidR="003074B6" w:rsidRPr="00E6673E" w14:paraId="6A03E287" w14:textId="77777777" w:rsidTr="00507A7D">
        <w:trPr>
          <w:jc w:val="center"/>
        </w:trPr>
        <w:tc>
          <w:tcPr>
            <w:tcW w:w="1984" w:type="dxa"/>
            <w:tcBorders>
              <w:left w:val="double" w:sz="6" w:space="0" w:color="auto"/>
            </w:tcBorders>
          </w:tcPr>
          <w:p w14:paraId="49246B66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45-62</w:t>
            </w:r>
            <w:r w:rsidRPr="00271AE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2268" w:type="dxa"/>
            <w:tcBorders>
              <w:right w:val="thinThickThinSmallGap" w:sz="18" w:space="0" w:color="auto"/>
            </w:tcBorders>
          </w:tcPr>
          <w:p w14:paraId="1538FE00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dovoljan (2)</w:t>
            </w:r>
          </w:p>
        </w:tc>
        <w:tc>
          <w:tcPr>
            <w:tcW w:w="2126" w:type="dxa"/>
            <w:tcBorders>
              <w:left w:val="thinThickThinSmallGap" w:sz="18" w:space="0" w:color="auto"/>
            </w:tcBorders>
          </w:tcPr>
          <w:p w14:paraId="46750697" w14:textId="356DEA68" w:rsidR="003074B6" w:rsidRPr="00271AE8" w:rsidRDefault="00A56802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  <w:r w:rsidR="003074B6">
              <w:rPr>
                <w:rFonts w:ascii="Times New Roman" w:hAnsi="Times New Roman"/>
                <w:szCs w:val="24"/>
              </w:rPr>
              <w:t>-62</w:t>
            </w:r>
            <w:r w:rsidR="003074B6" w:rsidRPr="00271AE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985" w:type="dxa"/>
            <w:tcBorders>
              <w:right w:val="double" w:sz="6" w:space="0" w:color="auto"/>
            </w:tcBorders>
          </w:tcPr>
          <w:p w14:paraId="128A985D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dovoljan (2)</w:t>
            </w:r>
          </w:p>
        </w:tc>
      </w:tr>
      <w:tr w:rsidR="003074B6" w:rsidRPr="00E6673E" w14:paraId="513C7FF5" w14:textId="77777777" w:rsidTr="00507A7D">
        <w:trPr>
          <w:jc w:val="center"/>
        </w:trPr>
        <w:tc>
          <w:tcPr>
            <w:tcW w:w="1984" w:type="dxa"/>
            <w:tcBorders>
              <w:left w:val="double" w:sz="6" w:space="0" w:color="auto"/>
            </w:tcBorders>
          </w:tcPr>
          <w:p w14:paraId="32163E78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63-77</w:t>
            </w:r>
            <w:r w:rsidRPr="00271AE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2268" w:type="dxa"/>
            <w:tcBorders>
              <w:right w:val="thinThickThinSmallGap" w:sz="18" w:space="0" w:color="auto"/>
            </w:tcBorders>
          </w:tcPr>
          <w:p w14:paraId="1A674AE0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dobar (3)</w:t>
            </w:r>
          </w:p>
        </w:tc>
        <w:tc>
          <w:tcPr>
            <w:tcW w:w="2126" w:type="dxa"/>
            <w:tcBorders>
              <w:left w:val="thinThickThinSmallGap" w:sz="18" w:space="0" w:color="auto"/>
            </w:tcBorders>
          </w:tcPr>
          <w:p w14:paraId="07B03F95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63 - 77</w:t>
            </w:r>
            <w:r w:rsidRPr="00271AE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985" w:type="dxa"/>
            <w:tcBorders>
              <w:right w:val="double" w:sz="6" w:space="0" w:color="auto"/>
            </w:tcBorders>
          </w:tcPr>
          <w:p w14:paraId="0F83E031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dobar (3)</w:t>
            </w:r>
          </w:p>
        </w:tc>
      </w:tr>
      <w:tr w:rsidR="003074B6" w:rsidRPr="00E6673E" w14:paraId="70958BFC" w14:textId="77777777" w:rsidTr="00507A7D">
        <w:trPr>
          <w:jc w:val="center"/>
        </w:trPr>
        <w:tc>
          <w:tcPr>
            <w:tcW w:w="1984" w:type="dxa"/>
            <w:tcBorders>
              <w:left w:val="double" w:sz="6" w:space="0" w:color="auto"/>
            </w:tcBorders>
          </w:tcPr>
          <w:p w14:paraId="1905B0C6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</w:t>
            </w:r>
            <w:r w:rsidRPr="00271AE8">
              <w:rPr>
                <w:rFonts w:ascii="Times New Roman" w:hAnsi="Times New Roman"/>
                <w:szCs w:val="24"/>
              </w:rPr>
              <w:t>-89%</w:t>
            </w:r>
          </w:p>
        </w:tc>
        <w:tc>
          <w:tcPr>
            <w:tcW w:w="2268" w:type="dxa"/>
            <w:tcBorders>
              <w:right w:val="thinThickThinSmallGap" w:sz="18" w:space="0" w:color="auto"/>
            </w:tcBorders>
          </w:tcPr>
          <w:p w14:paraId="0A5B5C72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vrlo dobar(4)</w:t>
            </w:r>
          </w:p>
        </w:tc>
        <w:tc>
          <w:tcPr>
            <w:tcW w:w="2126" w:type="dxa"/>
            <w:tcBorders>
              <w:left w:val="thinThickThinSmallGap" w:sz="18" w:space="0" w:color="auto"/>
            </w:tcBorders>
          </w:tcPr>
          <w:p w14:paraId="6DF643F3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78 - 89</w:t>
            </w:r>
            <w:r w:rsidRPr="00271AE8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985" w:type="dxa"/>
            <w:tcBorders>
              <w:right w:val="double" w:sz="6" w:space="0" w:color="auto"/>
            </w:tcBorders>
          </w:tcPr>
          <w:p w14:paraId="1B99A682" w14:textId="1BAA571F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vrlo dobar</w:t>
            </w:r>
            <w:r w:rsidR="00AB030C">
              <w:rPr>
                <w:rFonts w:ascii="Times New Roman" w:hAnsi="Times New Roman"/>
                <w:szCs w:val="24"/>
              </w:rPr>
              <w:t xml:space="preserve"> </w:t>
            </w:r>
            <w:r w:rsidRPr="00271AE8">
              <w:rPr>
                <w:rFonts w:ascii="Times New Roman" w:hAnsi="Times New Roman"/>
                <w:szCs w:val="24"/>
              </w:rPr>
              <w:t>(4)</w:t>
            </w:r>
          </w:p>
        </w:tc>
      </w:tr>
      <w:tr w:rsidR="003074B6" w:rsidRPr="00E6673E" w14:paraId="0DC288F8" w14:textId="77777777" w:rsidTr="00507A7D">
        <w:trPr>
          <w:jc w:val="center"/>
        </w:trPr>
        <w:tc>
          <w:tcPr>
            <w:tcW w:w="1984" w:type="dxa"/>
            <w:tcBorders>
              <w:left w:val="double" w:sz="6" w:space="0" w:color="auto"/>
              <w:bottom w:val="double" w:sz="6" w:space="0" w:color="auto"/>
            </w:tcBorders>
          </w:tcPr>
          <w:p w14:paraId="34283CAE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90-100%</w:t>
            </w:r>
          </w:p>
        </w:tc>
        <w:tc>
          <w:tcPr>
            <w:tcW w:w="2268" w:type="dxa"/>
            <w:tcBorders>
              <w:bottom w:val="double" w:sz="6" w:space="0" w:color="auto"/>
              <w:right w:val="thinThickThinSmallGap" w:sz="18" w:space="0" w:color="auto"/>
            </w:tcBorders>
          </w:tcPr>
          <w:p w14:paraId="06ACBC0D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odličan(5)</w:t>
            </w:r>
          </w:p>
        </w:tc>
        <w:tc>
          <w:tcPr>
            <w:tcW w:w="2126" w:type="dxa"/>
            <w:tcBorders>
              <w:left w:val="thinThickThinSmallGap" w:sz="18" w:space="0" w:color="auto"/>
              <w:bottom w:val="double" w:sz="6" w:space="0" w:color="auto"/>
            </w:tcBorders>
          </w:tcPr>
          <w:p w14:paraId="2BB6F439" w14:textId="77777777" w:rsidR="003074B6" w:rsidRPr="00271AE8" w:rsidRDefault="003074B6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271AE8">
              <w:rPr>
                <w:rFonts w:ascii="Times New Roman" w:hAnsi="Times New Roman"/>
                <w:szCs w:val="24"/>
              </w:rPr>
              <w:t>90-100%</w:t>
            </w:r>
          </w:p>
        </w:tc>
        <w:tc>
          <w:tcPr>
            <w:tcW w:w="1985" w:type="dxa"/>
            <w:tcBorders>
              <w:bottom w:val="double" w:sz="6" w:space="0" w:color="auto"/>
              <w:right w:val="double" w:sz="6" w:space="0" w:color="auto"/>
            </w:tcBorders>
          </w:tcPr>
          <w:p w14:paraId="24C3FCB6" w14:textId="0A5F214F" w:rsidR="003074B6" w:rsidRPr="00271AE8" w:rsidRDefault="00AB030C" w:rsidP="003074B6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3074B6" w:rsidRPr="00271AE8">
              <w:rPr>
                <w:rFonts w:ascii="Times New Roman" w:hAnsi="Times New Roman"/>
                <w:szCs w:val="24"/>
              </w:rPr>
              <w:t>dličan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3074B6" w:rsidRPr="00271AE8">
              <w:rPr>
                <w:rFonts w:ascii="Times New Roman" w:hAnsi="Times New Roman"/>
                <w:szCs w:val="24"/>
              </w:rPr>
              <w:t>(5)</w:t>
            </w:r>
          </w:p>
        </w:tc>
      </w:tr>
    </w:tbl>
    <w:p w14:paraId="7B0D4411" w14:textId="77777777" w:rsidR="003074B6" w:rsidRDefault="003074B6" w:rsidP="003074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F9464C" w14:textId="77777777" w:rsidR="00507A7D" w:rsidRDefault="00507A7D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  <w:r>
        <w:br w:type="page"/>
      </w:r>
    </w:p>
    <w:p w14:paraId="640AB0D7" w14:textId="77777777" w:rsidR="003074B6" w:rsidRPr="00507A7D" w:rsidRDefault="00507A7D" w:rsidP="00507A7D">
      <w:pPr>
        <w:pStyle w:val="Naslov1"/>
      </w:pPr>
      <w:bookmarkStart w:id="17" w:name="_Toc524334569"/>
      <w:r>
        <w:lastRenderedPageBreak/>
        <w:t xml:space="preserve">5. </w:t>
      </w:r>
      <w:r w:rsidR="003074B6" w:rsidRPr="00507A7D">
        <w:t>KRITERIJI ZA UČENIKE S PRIMJERENIM PROGRAMOM ODGOJA I OBRAZOVANJA</w:t>
      </w:r>
      <w:bookmarkEnd w:id="17"/>
    </w:p>
    <w:p w14:paraId="56A6054F" w14:textId="77777777" w:rsidR="00A72851" w:rsidRDefault="00E26C2B" w:rsidP="00A7285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323130"/>
          <w:sz w:val="24"/>
          <w:szCs w:val="24"/>
          <w:lang w:eastAsia="hr-HR"/>
        </w:rPr>
      </w:pPr>
      <w:r w:rsidRPr="002E51FC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>Kod učenika s teškoćama vrednovati će se odnos prema radu i postavljenim zadatcima te odgojnim</w:t>
      </w:r>
      <w:r w:rsidR="00A72851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 xml:space="preserve"> </w:t>
      </w:r>
      <w:r w:rsidRPr="002E51FC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>vrijednostima.</w:t>
      </w:r>
    </w:p>
    <w:p w14:paraId="3D67B60E" w14:textId="66FCD124" w:rsidR="00E26C2B" w:rsidRPr="00234EBD" w:rsidRDefault="00E26C2B" w:rsidP="00A7285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323130"/>
          <w:sz w:val="24"/>
          <w:szCs w:val="24"/>
          <w:u w:val="single"/>
          <w:lang w:eastAsia="hr-HR"/>
        </w:rPr>
      </w:pPr>
      <w:r w:rsidRPr="002E51FC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>Vrednovanje će poticati učenike na aktivno sudjelovanje u nastavi. Načini i postupci vrednovanja usklađivat će se sa preporukama stručnog tima. Učenici koji imaju teškoće u glasovno-govornoj komunikaciji provjeravat će se u pisanom obliku. Kod učenika koji imaju izražene teškoće upisanoj komunikaciji provjeravat će se u usmenom obliku.</w:t>
      </w:r>
      <w:r w:rsidRPr="002E51FC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br/>
        <w:t>Kod redovnog programa uz individualni pristup – kriteriji ocjenjivanja su isti kao za sve ostal</w:t>
      </w:r>
      <w:r w:rsidRPr="00234EBD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>e</w:t>
      </w:r>
      <w:r w:rsidRPr="002E51FC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 xml:space="preserve"> učenik</w:t>
      </w:r>
      <w:r w:rsidRPr="00234EBD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>e</w:t>
      </w:r>
      <w:r w:rsidRPr="002E51FC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>, ali su načini provjere znanja usklađeni s teškoćama/sposobnostima učenika.</w:t>
      </w:r>
      <w:r w:rsidRPr="002E51FC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br/>
        <w:t xml:space="preserve">Kod učenika </w:t>
      </w:r>
      <w:r w:rsidRPr="00234EBD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 xml:space="preserve">s teškoćama koja se obrazuju </w:t>
      </w:r>
      <w:r w:rsidRPr="002E51FC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 xml:space="preserve">po prilagođenom programu – ocjenjuju se postignuća u odnosu na program koji mu je određen i u skladu i njegovim prilagodbama. </w:t>
      </w:r>
      <w:r w:rsidRPr="00BA26B1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 xml:space="preserve">Ako je učenik negativno ocijenjen ili pretežno ima ocjene dovoljan </w:t>
      </w:r>
      <w:r w:rsidR="00BA26B1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 xml:space="preserve">potrebno je </w:t>
      </w:r>
      <w:r w:rsidRPr="00BA26B1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>provjerit</w:t>
      </w:r>
      <w:r w:rsidR="00BA26B1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>i</w:t>
      </w:r>
      <w:r w:rsidRPr="00BA26B1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 xml:space="preserve"> program koji se primjenjuje i </w:t>
      </w:r>
      <w:r w:rsidR="00BA26B1" w:rsidRPr="00BA26B1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 xml:space="preserve"> po potrebi </w:t>
      </w:r>
      <w:r w:rsidRPr="00BA26B1">
        <w:rPr>
          <w:rFonts w:ascii="Times New Roman" w:eastAsia="Times New Roman" w:hAnsi="Times New Roman"/>
          <w:color w:val="323130"/>
          <w:sz w:val="24"/>
          <w:szCs w:val="24"/>
          <w:lang w:eastAsia="hr-HR"/>
        </w:rPr>
        <w:t>ponovno prilagoditi učenikovim sposobnostima.</w:t>
      </w:r>
    </w:p>
    <w:p w14:paraId="4EBFFB7F" w14:textId="77777777" w:rsidR="00E26C2B" w:rsidRPr="00234EBD" w:rsidRDefault="00E26C2B" w:rsidP="00A72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23130"/>
          <w:sz w:val="24"/>
          <w:szCs w:val="24"/>
          <w:lang w:eastAsia="hr-HR"/>
        </w:rPr>
      </w:pPr>
    </w:p>
    <w:p w14:paraId="36200AC2" w14:textId="71F2A07E" w:rsidR="00E26C2B" w:rsidRPr="00234EBD" w:rsidRDefault="00E26C2B" w:rsidP="00A72851">
      <w:pPr>
        <w:spacing w:line="360" w:lineRule="auto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E26C2B" w:rsidRPr="00234EBD" w:rsidSect="008602CB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4C9A" w14:textId="77777777" w:rsidR="00E662BA" w:rsidRDefault="00E662BA" w:rsidP="003074B6">
      <w:pPr>
        <w:spacing w:after="0" w:line="240" w:lineRule="auto"/>
      </w:pPr>
      <w:r>
        <w:separator/>
      </w:r>
    </w:p>
  </w:endnote>
  <w:endnote w:type="continuationSeparator" w:id="0">
    <w:p w14:paraId="2164C113" w14:textId="77777777" w:rsidR="00E662BA" w:rsidRDefault="00E662BA" w:rsidP="0030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C06A" w14:textId="77777777" w:rsidR="00544E51" w:rsidRDefault="00544E51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CCA8F01" w14:textId="77777777" w:rsidR="00544E51" w:rsidRDefault="00544E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43A2" w14:textId="77777777" w:rsidR="00E662BA" w:rsidRDefault="00E662BA" w:rsidP="003074B6">
      <w:pPr>
        <w:spacing w:after="0" w:line="240" w:lineRule="auto"/>
      </w:pPr>
      <w:r>
        <w:separator/>
      </w:r>
    </w:p>
  </w:footnote>
  <w:footnote w:type="continuationSeparator" w:id="0">
    <w:p w14:paraId="50C31CDB" w14:textId="77777777" w:rsidR="00E662BA" w:rsidRDefault="00E662BA" w:rsidP="00307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5C6"/>
    <w:multiLevelType w:val="hybridMultilevel"/>
    <w:tmpl w:val="A24A7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6ABB"/>
    <w:multiLevelType w:val="hybridMultilevel"/>
    <w:tmpl w:val="A9D0218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042D3A"/>
    <w:multiLevelType w:val="multilevel"/>
    <w:tmpl w:val="3DA43DE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09B420E"/>
    <w:multiLevelType w:val="hybridMultilevel"/>
    <w:tmpl w:val="B22CE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7321"/>
    <w:multiLevelType w:val="hybridMultilevel"/>
    <w:tmpl w:val="12C45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46F3"/>
    <w:multiLevelType w:val="hybridMultilevel"/>
    <w:tmpl w:val="3F52BAD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4E12"/>
    <w:multiLevelType w:val="hybridMultilevel"/>
    <w:tmpl w:val="828461AE"/>
    <w:lvl w:ilvl="0" w:tplc="041A0017">
      <w:start w:val="1"/>
      <w:numFmt w:val="lowerLetter"/>
      <w:lvlText w:val="%1)"/>
      <w:lvlJc w:val="left"/>
      <w:pPr>
        <w:ind w:left="1786" w:hanging="360"/>
      </w:pPr>
    </w:lvl>
    <w:lvl w:ilvl="1" w:tplc="041A0019" w:tentative="1">
      <w:start w:val="1"/>
      <w:numFmt w:val="lowerLetter"/>
      <w:lvlText w:val="%2."/>
      <w:lvlJc w:val="left"/>
      <w:pPr>
        <w:ind w:left="2506" w:hanging="360"/>
      </w:pPr>
    </w:lvl>
    <w:lvl w:ilvl="2" w:tplc="041A001B" w:tentative="1">
      <w:start w:val="1"/>
      <w:numFmt w:val="lowerRoman"/>
      <w:lvlText w:val="%3."/>
      <w:lvlJc w:val="right"/>
      <w:pPr>
        <w:ind w:left="3226" w:hanging="180"/>
      </w:pPr>
    </w:lvl>
    <w:lvl w:ilvl="3" w:tplc="041A000F" w:tentative="1">
      <w:start w:val="1"/>
      <w:numFmt w:val="decimal"/>
      <w:lvlText w:val="%4."/>
      <w:lvlJc w:val="left"/>
      <w:pPr>
        <w:ind w:left="3946" w:hanging="360"/>
      </w:pPr>
    </w:lvl>
    <w:lvl w:ilvl="4" w:tplc="041A0019" w:tentative="1">
      <w:start w:val="1"/>
      <w:numFmt w:val="lowerLetter"/>
      <w:lvlText w:val="%5."/>
      <w:lvlJc w:val="left"/>
      <w:pPr>
        <w:ind w:left="4666" w:hanging="360"/>
      </w:pPr>
    </w:lvl>
    <w:lvl w:ilvl="5" w:tplc="041A001B" w:tentative="1">
      <w:start w:val="1"/>
      <w:numFmt w:val="lowerRoman"/>
      <w:lvlText w:val="%6."/>
      <w:lvlJc w:val="right"/>
      <w:pPr>
        <w:ind w:left="5386" w:hanging="180"/>
      </w:pPr>
    </w:lvl>
    <w:lvl w:ilvl="6" w:tplc="041A000F" w:tentative="1">
      <w:start w:val="1"/>
      <w:numFmt w:val="decimal"/>
      <w:lvlText w:val="%7."/>
      <w:lvlJc w:val="left"/>
      <w:pPr>
        <w:ind w:left="6106" w:hanging="360"/>
      </w:pPr>
    </w:lvl>
    <w:lvl w:ilvl="7" w:tplc="041A0019" w:tentative="1">
      <w:start w:val="1"/>
      <w:numFmt w:val="lowerLetter"/>
      <w:lvlText w:val="%8."/>
      <w:lvlJc w:val="left"/>
      <w:pPr>
        <w:ind w:left="6826" w:hanging="360"/>
      </w:pPr>
    </w:lvl>
    <w:lvl w:ilvl="8" w:tplc="041A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7" w15:restartNumberingAfterBreak="0">
    <w:nsid w:val="1C04722A"/>
    <w:multiLevelType w:val="hybridMultilevel"/>
    <w:tmpl w:val="D2D84A5E"/>
    <w:lvl w:ilvl="0" w:tplc="041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1F42512F"/>
    <w:multiLevelType w:val="hybridMultilevel"/>
    <w:tmpl w:val="77D0EC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225FC"/>
    <w:multiLevelType w:val="hybridMultilevel"/>
    <w:tmpl w:val="DB24A798"/>
    <w:lvl w:ilvl="0" w:tplc="041A000B">
      <w:start w:val="1"/>
      <w:numFmt w:val="bullet"/>
      <w:lvlText w:val=""/>
      <w:lvlJc w:val="left"/>
      <w:pPr>
        <w:ind w:left="34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0" w15:restartNumberingAfterBreak="0">
    <w:nsid w:val="25CA721E"/>
    <w:multiLevelType w:val="hybridMultilevel"/>
    <w:tmpl w:val="A8880D3A"/>
    <w:lvl w:ilvl="0" w:tplc="E0EA09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5B31"/>
    <w:multiLevelType w:val="hybridMultilevel"/>
    <w:tmpl w:val="471439F8"/>
    <w:lvl w:ilvl="0" w:tplc="041A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2" w15:restartNumberingAfterBreak="0">
    <w:nsid w:val="2A1235C5"/>
    <w:multiLevelType w:val="hybridMultilevel"/>
    <w:tmpl w:val="AF26D918"/>
    <w:lvl w:ilvl="0" w:tplc="D71E34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0313E"/>
    <w:multiLevelType w:val="hybridMultilevel"/>
    <w:tmpl w:val="187221EE"/>
    <w:lvl w:ilvl="0" w:tplc="041A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378B075E"/>
    <w:multiLevelType w:val="hybridMultilevel"/>
    <w:tmpl w:val="41BA09F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4184B"/>
    <w:multiLevelType w:val="hybridMultilevel"/>
    <w:tmpl w:val="3C82CB7C"/>
    <w:lvl w:ilvl="0" w:tplc="381E2286">
      <w:start w:val="1"/>
      <w:numFmt w:val="bullet"/>
      <w:lvlText w:val="-"/>
      <w:lvlJc w:val="left"/>
      <w:pPr>
        <w:ind w:left="19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2655354"/>
    <w:multiLevelType w:val="hybridMultilevel"/>
    <w:tmpl w:val="206875EA"/>
    <w:lvl w:ilvl="0" w:tplc="0C546EA2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82F77"/>
    <w:multiLevelType w:val="multilevel"/>
    <w:tmpl w:val="7B2E1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B05860"/>
    <w:multiLevelType w:val="hybridMultilevel"/>
    <w:tmpl w:val="67CED8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5F0F27"/>
    <w:multiLevelType w:val="hybridMultilevel"/>
    <w:tmpl w:val="C84EF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1593E"/>
    <w:multiLevelType w:val="hybridMultilevel"/>
    <w:tmpl w:val="D0643204"/>
    <w:lvl w:ilvl="0" w:tplc="041A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1" w15:restartNumberingAfterBreak="0">
    <w:nsid w:val="488552A9"/>
    <w:multiLevelType w:val="hybridMultilevel"/>
    <w:tmpl w:val="C2F0FC5C"/>
    <w:lvl w:ilvl="0" w:tplc="041A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4DB734CF"/>
    <w:multiLevelType w:val="hybridMultilevel"/>
    <w:tmpl w:val="41780D8E"/>
    <w:lvl w:ilvl="0" w:tplc="1FEE6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527AB"/>
    <w:multiLevelType w:val="hybridMultilevel"/>
    <w:tmpl w:val="22DA627A"/>
    <w:lvl w:ilvl="0" w:tplc="041A0011">
      <w:start w:val="1"/>
      <w:numFmt w:val="decimal"/>
      <w:lvlText w:val="%1)"/>
      <w:lvlJc w:val="left"/>
      <w:pPr>
        <w:ind w:left="1786" w:hanging="360"/>
      </w:pPr>
    </w:lvl>
    <w:lvl w:ilvl="1" w:tplc="041A0019" w:tentative="1">
      <w:start w:val="1"/>
      <w:numFmt w:val="lowerLetter"/>
      <w:lvlText w:val="%2."/>
      <w:lvlJc w:val="left"/>
      <w:pPr>
        <w:ind w:left="2506" w:hanging="360"/>
      </w:pPr>
    </w:lvl>
    <w:lvl w:ilvl="2" w:tplc="041A001B" w:tentative="1">
      <w:start w:val="1"/>
      <w:numFmt w:val="lowerRoman"/>
      <w:lvlText w:val="%3."/>
      <w:lvlJc w:val="right"/>
      <w:pPr>
        <w:ind w:left="3226" w:hanging="180"/>
      </w:pPr>
    </w:lvl>
    <w:lvl w:ilvl="3" w:tplc="041A000F" w:tentative="1">
      <w:start w:val="1"/>
      <w:numFmt w:val="decimal"/>
      <w:lvlText w:val="%4."/>
      <w:lvlJc w:val="left"/>
      <w:pPr>
        <w:ind w:left="3946" w:hanging="360"/>
      </w:pPr>
    </w:lvl>
    <w:lvl w:ilvl="4" w:tplc="041A0019" w:tentative="1">
      <w:start w:val="1"/>
      <w:numFmt w:val="lowerLetter"/>
      <w:lvlText w:val="%5."/>
      <w:lvlJc w:val="left"/>
      <w:pPr>
        <w:ind w:left="4666" w:hanging="360"/>
      </w:pPr>
    </w:lvl>
    <w:lvl w:ilvl="5" w:tplc="041A001B" w:tentative="1">
      <w:start w:val="1"/>
      <w:numFmt w:val="lowerRoman"/>
      <w:lvlText w:val="%6."/>
      <w:lvlJc w:val="right"/>
      <w:pPr>
        <w:ind w:left="5386" w:hanging="180"/>
      </w:pPr>
    </w:lvl>
    <w:lvl w:ilvl="6" w:tplc="041A000F" w:tentative="1">
      <w:start w:val="1"/>
      <w:numFmt w:val="decimal"/>
      <w:lvlText w:val="%7."/>
      <w:lvlJc w:val="left"/>
      <w:pPr>
        <w:ind w:left="6106" w:hanging="360"/>
      </w:pPr>
    </w:lvl>
    <w:lvl w:ilvl="7" w:tplc="041A0019" w:tentative="1">
      <w:start w:val="1"/>
      <w:numFmt w:val="lowerLetter"/>
      <w:lvlText w:val="%8."/>
      <w:lvlJc w:val="left"/>
      <w:pPr>
        <w:ind w:left="6826" w:hanging="360"/>
      </w:pPr>
    </w:lvl>
    <w:lvl w:ilvl="8" w:tplc="041A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4" w15:restartNumberingAfterBreak="0">
    <w:nsid w:val="61264239"/>
    <w:multiLevelType w:val="hybridMultilevel"/>
    <w:tmpl w:val="D6CCE4F4"/>
    <w:lvl w:ilvl="0" w:tplc="0C546EA2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2506" w:hanging="360"/>
      </w:pPr>
    </w:lvl>
    <w:lvl w:ilvl="2" w:tplc="041A001B" w:tentative="1">
      <w:start w:val="1"/>
      <w:numFmt w:val="lowerRoman"/>
      <w:lvlText w:val="%3."/>
      <w:lvlJc w:val="right"/>
      <w:pPr>
        <w:ind w:left="3226" w:hanging="180"/>
      </w:pPr>
    </w:lvl>
    <w:lvl w:ilvl="3" w:tplc="041A000F" w:tentative="1">
      <w:start w:val="1"/>
      <w:numFmt w:val="decimal"/>
      <w:lvlText w:val="%4."/>
      <w:lvlJc w:val="left"/>
      <w:pPr>
        <w:ind w:left="3946" w:hanging="360"/>
      </w:pPr>
    </w:lvl>
    <w:lvl w:ilvl="4" w:tplc="041A0019" w:tentative="1">
      <w:start w:val="1"/>
      <w:numFmt w:val="lowerLetter"/>
      <w:lvlText w:val="%5."/>
      <w:lvlJc w:val="left"/>
      <w:pPr>
        <w:ind w:left="4666" w:hanging="360"/>
      </w:pPr>
    </w:lvl>
    <w:lvl w:ilvl="5" w:tplc="041A001B" w:tentative="1">
      <w:start w:val="1"/>
      <w:numFmt w:val="lowerRoman"/>
      <w:lvlText w:val="%6."/>
      <w:lvlJc w:val="right"/>
      <w:pPr>
        <w:ind w:left="5386" w:hanging="180"/>
      </w:pPr>
    </w:lvl>
    <w:lvl w:ilvl="6" w:tplc="041A000F" w:tentative="1">
      <w:start w:val="1"/>
      <w:numFmt w:val="decimal"/>
      <w:lvlText w:val="%7."/>
      <w:lvlJc w:val="left"/>
      <w:pPr>
        <w:ind w:left="6106" w:hanging="360"/>
      </w:pPr>
    </w:lvl>
    <w:lvl w:ilvl="7" w:tplc="041A0019" w:tentative="1">
      <w:start w:val="1"/>
      <w:numFmt w:val="lowerLetter"/>
      <w:lvlText w:val="%8."/>
      <w:lvlJc w:val="left"/>
      <w:pPr>
        <w:ind w:left="6826" w:hanging="360"/>
      </w:pPr>
    </w:lvl>
    <w:lvl w:ilvl="8" w:tplc="041A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5" w15:restartNumberingAfterBreak="0">
    <w:nsid w:val="61B063A5"/>
    <w:multiLevelType w:val="hybridMultilevel"/>
    <w:tmpl w:val="662E7040"/>
    <w:lvl w:ilvl="0" w:tplc="C188298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C705C"/>
    <w:multiLevelType w:val="hybridMultilevel"/>
    <w:tmpl w:val="74C6445C"/>
    <w:lvl w:ilvl="0" w:tplc="C6FE795E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013570"/>
    <w:multiLevelType w:val="hybridMultilevel"/>
    <w:tmpl w:val="DCCCFFD0"/>
    <w:lvl w:ilvl="0" w:tplc="381E22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36E6B"/>
    <w:multiLevelType w:val="hybridMultilevel"/>
    <w:tmpl w:val="C10A1E6C"/>
    <w:lvl w:ilvl="0" w:tplc="84A6612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F08A2CC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CFAF00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9292A0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46819A0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D227DA4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40A2ED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5E2DB1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DDA1E3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385374"/>
    <w:multiLevelType w:val="hybridMultilevel"/>
    <w:tmpl w:val="6EDED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1514"/>
    <w:multiLevelType w:val="hybridMultilevel"/>
    <w:tmpl w:val="9C641AB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042A3"/>
    <w:multiLevelType w:val="hybridMultilevel"/>
    <w:tmpl w:val="91F2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C20A0"/>
    <w:multiLevelType w:val="hybridMultilevel"/>
    <w:tmpl w:val="B50AD3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75572"/>
    <w:multiLevelType w:val="multilevel"/>
    <w:tmpl w:val="7B2E1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21"/>
  </w:num>
  <w:num w:numId="5">
    <w:abstractNumId w:val="4"/>
  </w:num>
  <w:num w:numId="6">
    <w:abstractNumId w:val="9"/>
  </w:num>
  <w:num w:numId="7">
    <w:abstractNumId w:val="20"/>
  </w:num>
  <w:num w:numId="8">
    <w:abstractNumId w:val="11"/>
  </w:num>
  <w:num w:numId="9">
    <w:abstractNumId w:val="8"/>
  </w:num>
  <w:num w:numId="10">
    <w:abstractNumId w:val="14"/>
  </w:num>
  <w:num w:numId="11">
    <w:abstractNumId w:val="23"/>
  </w:num>
  <w:num w:numId="12">
    <w:abstractNumId w:val="6"/>
  </w:num>
  <w:num w:numId="13">
    <w:abstractNumId w:val="24"/>
  </w:num>
  <w:num w:numId="14">
    <w:abstractNumId w:val="16"/>
  </w:num>
  <w:num w:numId="15">
    <w:abstractNumId w:val="27"/>
  </w:num>
  <w:num w:numId="16">
    <w:abstractNumId w:val="26"/>
  </w:num>
  <w:num w:numId="17">
    <w:abstractNumId w:val="32"/>
  </w:num>
  <w:num w:numId="18">
    <w:abstractNumId w:val="3"/>
  </w:num>
  <w:num w:numId="19">
    <w:abstractNumId w:val="19"/>
  </w:num>
  <w:num w:numId="20">
    <w:abstractNumId w:val="18"/>
  </w:num>
  <w:num w:numId="21">
    <w:abstractNumId w:val="31"/>
  </w:num>
  <w:num w:numId="22">
    <w:abstractNumId w:val="0"/>
  </w:num>
  <w:num w:numId="23">
    <w:abstractNumId w:val="25"/>
  </w:num>
  <w:num w:numId="24">
    <w:abstractNumId w:val="10"/>
  </w:num>
  <w:num w:numId="25">
    <w:abstractNumId w:val="15"/>
  </w:num>
  <w:num w:numId="26">
    <w:abstractNumId w:val="30"/>
  </w:num>
  <w:num w:numId="27">
    <w:abstractNumId w:val="17"/>
  </w:num>
  <w:num w:numId="28">
    <w:abstractNumId w:val="1"/>
  </w:num>
  <w:num w:numId="29">
    <w:abstractNumId w:val="33"/>
  </w:num>
  <w:num w:numId="30">
    <w:abstractNumId w:val="13"/>
  </w:num>
  <w:num w:numId="31">
    <w:abstractNumId w:val="7"/>
  </w:num>
  <w:num w:numId="32">
    <w:abstractNumId w:val="29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00"/>
    <w:rsid w:val="000177DE"/>
    <w:rsid w:val="00032145"/>
    <w:rsid w:val="0005761E"/>
    <w:rsid w:val="000604EB"/>
    <w:rsid w:val="0006763D"/>
    <w:rsid w:val="000D121B"/>
    <w:rsid w:val="001047B0"/>
    <w:rsid w:val="00117A13"/>
    <w:rsid w:val="00161AF9"/>
    <w:rsid w:val="00196CA7"/>
    <w:rsid w:val="001A717D"/>
    <w:rsid w:val="001B2BB2"/>
    <w:rsid w:val="00262A03"/>
    <w:rsid w:val="002733FA"/>
    <w:rsid w:val="002C49DB"/>
    <w:rsid w:val="003074B6"/>
    <w:rsid w:val="0032061E"/>
    <w:rsid w:val="00325F37"/>
    <w:rsid w:val="003578A8"/>
    <w:rsid w:val="00370D40"/>
    <w:rsid w:val="003718B9"/>
    <w:rsid w:val="00375E0B"/>
    <w:rsid w:val="00392E55"/>
    <w:rsid w:val="003D11D5"/>
    <w:rsid w:val="003E148C"/>
    <w:rsid w:val="003F471F"/>
    <w:rsid w:val="00444AB4"/>
    <w:rsid w:val="0049512B"/>
    <w:rsid w:val="004A3FDF"/>
    <w:rsid w:val="004C0C2E"/>
    <w:rsid w:val="004C74E8"/>
    <w:rsid w:val="004E6C4C"/>
    <w:rsid w:val="00507A7D"/>
    <w:rsid w:val="00515CE9"/>
    <w:rsid w:val="00544E51"/>
    <w:rsid w:val="00557007"/>
    <w:rsid w:val="00571538"/>
    <w:rsid w:val="00585859"/>
    <w:rsid w:val="005B7AD4"/>
    <w:rsid w:val="005D45FF"/>
    <w:rsid w:val="005F1E71"/>
    <w:rsid w:val="00624D1C"/>
    <w:rsid w:val="0063725D"/>
    <w:rsid w:val="006462C5"/>
    <w:rsid w:val="00683828"/>
    <w:rsid w:val="006A2D00"/>
    <w:rsid w:val="006D7507"/>
    <w:rsid w:val="00711E0B"/>
    <w:rsid w:val="00716462"/>
    <w:rsid w:val="00733C15"/>
    <w:rsid w:val="0074153E"/>
    <w:rsid w:val="0075589F"/>
    <w:rsid w:val="0078216F"/>
    <w:rsid w:val="00783402"/>
    <w:rsid w:val="00796AAE"/>
    <w:rsid w:val="007C0F83"/>
    <w:rsid w:val="007C2D00"/>
    <w:rsid w:val="007C332A"/>
    <w:rsid w:val="007F0A03"/>
    <w:rsid w:val="0080675C"/>
    <w:rsid w:val="008310A6"/>
    <w:rsid w:val="00856E94"/>
    <w:rsid w:val="008602CB"/>
    <w:rsid w:val="008A665B"/>
    <w:rsid w:val="008C3FE7"/>
    <w:rsid w:val="008D0C44"/>
    <w:rsid w:val="009154A8"/>
    <w:rsid w:val="00940AAB"/>
    <w:rsid w:val="009C68BB"/>
    <w:rsid w:val="009E29C3"/>
    <w:rsid w:val="00A0057B"/>
    <w:rsid w:val="00A56802"/>
    <w:rsid w:val="00A63B46"/>
    <w:rsid w:val="00A70B71"/>
    <w:rsid w:val="00A72851"/>
    <w:rsid w:val="00A84A69"/>
    <w:rsid w:val="00AA112D"/>
    <w:rsid w:val="00AB030C"/>
    <w:rsid w:val="00B0279B"/>
    <w:rsid w:val="00B62624"/>
    <w:rsid w:val="00B62F3E"/>
    <w:rsid w:val="00B666B9"/>
    <w:rsid w:val="00B71B05"/>
    <w:rsid w:val="00B730B6"/>
    <w:rsid w:val="00B862E6"/>
    <w:rsid w:val="00BA256B"/>
    <w:rsid w:val="00BA26B1"/>
    <w:rsid w:val="00BA2710"/>
    <w:rsid w:val="00BB6859"/>
    <w:rsid w:val="00C13FAF"/>
    <w:rsid w:val="00C770EC"/>
    <w:rsid w:val="00CB466E"/>
    <w:rsid w:val="00D15475"/>
    <w:rsid w:val="00D30E76"/>
    <w:rsid w:val="00D31027"/>
    <w:rsid w:val="00D366F8"/>
    <w:rsid w:val="00D5618E"/>
    <w:rsid w:val="00D72026"/>
    <w:rsid w:val="00DB5A97"/>
    <w:rsid w:val="00DD6D40"/>
    <w:rsid w:val="00DE17C3"/>
    <w:rsid w:val="00DE56E7"/>
    <w:rsid w:val="00E21617"/>
    <w:rsid w:val="00E26C2B"/>
    <w:rsid w:val="00E41413"/>
    <w:rsid w:val="00E662BA"/>
    <w:rsid w:val="00E83716"/>
    <w:rsid w:val="00EC24B2"/>
    <w:rsid w:val="00ED4BC8"/>
    <w:rsid w:val="00EF650D"/>
    <w:rsid w:val="00FA5667"/>
    <w:rsid w:val="00FD14B0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D1D3D"/>
  <w15:docId w15:val="{632B5D4C-57E3-4C90-A85F-548197ED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0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73477"/>
    <w:pPr>
      <w:keepNext/>
      <w:spacing w:before="360" w:after="600" w:line="360" w:lineRule="auto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B730B6"/>
    <w:pPr>
      <w:keepNext/>
      <w:spacing w:before="360" w:after="480" w:line="360" w:lineRule="auto"/>
      <w:outlineLvl w:val="1"/>
    </w:pPr>
    <w:rPr>
      <w:rFonts w:ascii="Times New Roman" w:eastAsia="Times New Roman" w:hAnsi="Times New Roman"/>
      <w:b/>
      <w:bCs/>
      <w:i/>
      <w:iCs/>
      <w:cap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A2D00"/>
    <w:pPr>
      <w:ind w:left="720"/>
      <w:contextualSpacing/>
    </w:pPr>
    <w:rPr>
      <w:rFonts w:ascii="Trebuchet MS" w:eastAsia="Trebuchet MS" w:hAnsi="Trebuchet MS"/>
    </w:rPr>
  </w:style>
  <w:style w:type="table" w:styleId="Reetkatablice">
    <w:name w:val="Table Grid"/>
    <w:basedOn w:val="Obinatablica"/>
    <w:uiPriority w:val="59"/>
    <w:rsid w:val="009A5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86C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86C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86C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86C84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6C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6C84"/>
    <w:rPr>
      <w:rFonts w:ascii="Tahoma" w:hAnsi="Tahoma" w:cs="Tahoma"/>
      <w:sz w:val="16"/>
      <w:szCs w:val="16"/>
      <w:lang w:eastAsia="en-US"/>
    </w:rPr>
  </w:style>
  <w:style w:type="paragraph" w:customStyle="1" w:styleId="NoSpacing1">
    <w:name w:val="No Spacing1"/>
    <w:link w:val="NoSpacingChar"/>
    <w:uiPriority w:val="1"/>
    <w:qFormat/>
    <w:rsid w:val="005C1152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1"/>
    <w:rsid w:val="005C1152"/>
    <w:rPr>
      <w:rFonts w:eastAsia="Times New Roman"/>
      <w:sz w:val="22"/>
      <w:szCs w:val="22"/>
      <w:lang w:val="hr-HR" w:eastAsia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473477"/>
    <w:rPr>
      <w:rFonts w:ascii="Times New Roman" w:eastAsia="Times New Roman" w:hAnsi="Times New Roman" w:cs="Times New Roman"/>
      <w:b/>
      <w:bCs/>
      <w:kern w:val="32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B730B6"/>
    <w:rPr>
      <w:rFonts w:ascii="Times New Roman" w:eastAsia="Times New Roman" w:hAnsi="Times New Roman"/>
      <w:b/>
      <w:bCs/>
      <w:i/>
      <w:iCs/>
      <w:caps/>
      <w:sz w:val="28"/>
      <w:szCs w:val="28"/>
      <w:lang w:eastAsia="en-US"/>
    </w:rPr>
  </w:style>
  <w:style w:type="paragraph" w:styleId="Odlomakpopisa">
    <w:name w:val="List Paragraph"/>
    <w:basedOn w:val="Normal"/>
    <w:uiPriority w:val="34"/>
    <w:qFormat/>
    <w:rsid w:val="00E21617"/>
    <w:pPr>
      <w:spacing w:before="360" w:after="360" w:line="360" w:lineRule="auto"/>
      <w:ind w:left="720"/>
    </w:pPr>
    <w:rPr>
      <w:rFonts w:ascii="Times New Roman" w:hAnsi="Times New Roman"/>
      <w:b/>
      <w:sz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74153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74153E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74153E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74153E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30B6"/>
    <w:pPr>
      <w:numPr>
        <w:ilvl w:val="1"/>
      </w:numPr>
      <w:spacing w:before="360" w:after="360" w:line="360" w:lineRule="auto"/>
    </w:pPr>
    <w:rPr>
      <w:rFonts w:ascii="Times New Roman" w:eastAsiaTheme="majorEastAsia" w:hAnsi="Times New Roman" w:cstheme="majorBidi"/>
      <w:i/>
      <w:iCs/>
      <w:sz w:val="28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B730B6"/>
    <w:rPr>
      <w:rFonts w:ascii="Times New Roman" w:eastAsiaTheme="majorEastAsia" w:hAnsi="Times New Roman" w:cstheme="majorBidi"/>
      <w:i/>
      <w:iCs/>
      <w:sz w:val="28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F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01_10_208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rodne-novine.nn.hr/clanci/sluzbeni/2010_09_112_2973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novine.nn.hr/clanci/sluzbeni/2019_09_82_170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rodne-novine.nn.hr/clanci/sluzbeni/2019_01_7_1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9_01_7_148.html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36BD-7777-479F-8EBA-78F2BD4F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17</Pages>
  <Words>3340</Words>
  <Characters>19041</Characters>
  <Application>Microsoft Office Word</Application>
  <DocSecurity>0</DocSecurity>
  <Lines>158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KP</cp:lastModifiedBy>
  <cp:revision>36</cp:revision>
  <cp:lastPrinted>2013-11-25T17:57:00Z</cp:lastPrinted>
  <dcterms:created xsi:type="dcterms:W3CDTF">2018-09-11T09:12:00Z</dcterms:created>
  <dcterms:modified xsi:type="dcterms:W3CDTF">2024-10-09T20:30:00Z</dcterms:modified>
</cp:coreProperties>
</file>