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A018">
      <w:pPr>
        <w:jc w:val="center"/>
        <w:rPr>
          <w:b/>
          <w:bCs/>
        </w:rPr>
      </w:pPr>
      <w:r>
        <w:rPr>
          <w:b/>
          <w:bCs/>
        </w:rPr>
        <w:t>ELEMENTI I KRITERIJI VREDNOVANJA U NASTAVI ENGLESKOG JEZIKA</w:t>
      </w:r>
    </w:p>
    <w:p w14:paraId="5AC4A5AC">
      <w:pPr>
        <w:jc w:val="center"/>
        <w:rPr>
          <w:b/>
          <w:bCs/>
        </w:rPr>
      </w:pPr>
      <w:r>
        <w:rPr>
          <w:b/>
          <w:bCs/>
        </w:rPr>
        <w:t>Šk. god. 202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./202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.</w:t>
      </w:r>
    </w:p>
    <w:p w14:paraId="41985604">
      <w:pPr>
        <w:rPr>
          <w:b/>
          <w:bCs/>
        </w:rPr>
      </w:pPr>
      <w:r>
        <w:rPr>
          <w:b/>
          <w:bCs/>
        </w:rPr>
        <w:t>Škola : Osnovna škola Skradin</w:t>
      </w:r>
    </w:p>
    <w:p w14:paraId="1241AD70">
      <w:pPr>
        <w:rPr>
          <w:b/>
          <w:bCs/>
        </w:rPr>
      </w:pPr>
      <w:r>
        <w:rPr>
          <w:b/>
          <w:bCs/>
        </w:rPr>
        <w:t>ELEMENTI VREDNOVANJA</w:t>
      </w:r>
    </w:p>
    <w:p w14:paraId="4367EAC5">
      <w:pPr>
        <w:rPr>
          <w:b/>
          <w:bCs/>
          <w:lang w:val="hr-HR"/>
        </w:rPr>
      </w:pPr>
      <w:r>
        <w:rPr>
          <w:b/>
          <w:bCs/>
          <w:lang w:val="hr-HR"/>
        </w:rPr>
        <w:t>Elementi vrednovanja u 1. i 2. razredu</w:t>
      </w:r>
    </w:p>
    <w:p w14:paraId="6E8F0EF1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Slušanje s razumijevanjem</w:t>
      </w:r>
      <w:r>
        <w:rPr>
          <w:rFonts w:eastAsia="Times New Roman" w:cstheme="minorHAnsi"/>
          <w:lang w:val="hr-HR" w:eastAsia="hr-HR"/>
        </w:rPr>
        <w:t> </w:t>
      </w:r>
    </w:p>
    <w:p w14:paraId="16461C0C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Govorenje</w:t>
      </w:r>
      <w:r>
        <w:rPr>
          <w:rFonts w:eastAsia="Times New Roman" w:cstheme="minorHAnsi"/>
          <w:lang w:val="hr-HR" w:eastAsia="hr-HR"/>
        </w:rPr>
        <w:t> </w:t>
      </w:r>
    </w:p>
    <w:p w14:paraId="221AAC05">
      <w:pPr>
        <w:spacing w:after="0" w:line="240" w:lineRule="auto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i/>
          <w:iCs/>
          <w:color w:val="000000"/>
          <w:lang w:val="hr-HR" w:eastAsia="hr-HR"/>
        </w:rPr>
        <w:t xml:space="preserve">      </w:t>
      </w:r>
      <w:r>
        <w:rPr>
          <w:rFonts w:eastAsia="Times New Roman" w:cstheme="minorHAnsi"/>
          <w:color w:val="000000"/>
          <w:lang w:val="hr-HR" w:eastAsia="hr-HR"/>
        </w:rPr>
        <w:t xml:space="preserve">(čitanje i </w:t>
      </w:r>
      <w:r>
        <w:fldChar w:fldCharType="begin"/>
      </w:r>
      <w:r>
        <w:instrText xml:space="preserve"> HYPERLINK "onenote:" \l "Vrednovanje%20pisanja%20(preslikavanja%20riječi)%20-%20formativno&amp;section-id={2530A51C-865F-7745-A777-AE33D314E00C}&amp;page-id={0E5454DC-9F68-8649-9FC5-954C34D46D58}&amp;end&amp;base-path=https://uciteljihr.sharepoint.com/sites/Engleskijezik/Shared%20Documents/Gener" \t "_blank" </w:instrText>
      </w:r>
      <w:r>
        <w:fldChar w:fldCharType="separate"/>
      </w:r>
      <w:r>
        <w:rPr>
          <w:rFonts w:eastAsia="Times New Roman" w:cstheme="minorHAnsi"/>
          <w:color w:val="000000"/>
          <w:lang w:val="hr-HR" w:eastAsia="hr-HR"/>
        </w:rPr>
        <w:t>pisanje</w:t>
      </w:r>
      <w:r>
        <w:rPr>
          <w:rFonts w:eastAsia="Times New Roman" w:cstheme="minorHAnsi"/>
          <w:color w:val="000000"/>
          <w:lang w:val="hr-HR" w:eastAsia="hr-HR"/>
        </w:rPr>
        <w:fldChar w:fldCharType="end"/>
      </w:r>
      <w:r>
        <w:rPr>
          <w:rFonts w:eastAsia="Times New Roman" w:cstheme="minorHAnsi"/>
          <w:color w:val="000000"/>
          <w:lang w:val="hr-HR" w:eastAsia="hr-HR"/>
        </w:rPr>
        <w:t xml:space="preserve"> (preslikavanje riječi) vježbaju se i opisno prate)</w:t>
      </w:r>
    </w:p>
    <w:p w14:paraId="61E06ED7">
      <w:pPr>
        <w:spacing w:after="0" w:line="240" w:lineRule="auto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 </w:t>
      </w:r>
    </w:p>
    <w:p w14:paraId="7C891282">
      <w:pPr>
        <w:rPr>
          <w:b/>
          <w:bCs/>
          <w:lang w:val="hr-HR"/>
        </w:rPr>
      </w:pPr>
      <w:r>
        <w:rPr>
          <w:b/>
          <w:bCs/>
          <w:lang w:val="hr-HR"/>
        </w:rPr>
        <w:t>Elementi vrednovanja u 3., 4., 5, 6., 7. I 8. razredu</w:t>
      </w:r>
    </w:p>
    <w:p w14:paraId="45BE46E1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Slušanje s razumijevanjem</w:t>
      </w:r>
    </w:p>
    <w:p w14:paraId="0DCE7EEE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Čitanje s razumijevanjem</w:t>
      </w:r>
    </w:p>
    <w:p w14:paraId="40B9515E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Govorenje</w:t>
      </w:r>
    </w:p>
    <w:p w14:paraId="69120AA3">
      <w:pPr>
        <w:spacing w:after="0" w:line="240" w:lineRule="auto"/>
        <w:ind w:left="360"/>
        <w:textAlignment w:val="baseline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Pisanje</w:t>
      </w:r>
    </w:p>
    <w:p w14:paraId="09A98B6C">
      <w:pPr>
        <w:spacing w:after="0" w:line="240" w:lineRule="auto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       </w:t>
      </w:r>
    </w:p>
    <w:p w14:paraId="39C30BDE">
      <w:pPr>
        <w:jc w:val="both"/>
        <w:rPr>
          <w:lang w:val="hr-HR"/>
        </w:rPr>
      </w:pPr>
      <w:r>
        <w:rPr>
          <w:lang w:val="hr-HR"/>
        </w:rPr>
        <w:t>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</w:t>
      </w:r>
    </w:p>
    <w:p w14:paraId="2176D527">
      <w:pPr>
        <w:jc w:val="both"/>
        <w:rPr>
          <w:lang w:val="hr-HR"/>
        </w:rPr>
      </w:pPr>
      <w:r>
        <w:rPr>
          <w:lang w:val="hr-HR"/>
        </w:rPr>
        <w:t xml:space="preserve">Iz domene Samostalnost u ovladavanju jezikom na isti se način, posredno kroz vrednovanje ishoda iz domene Komunikacijska jezična kompetencija, ocjenjuje ishod koji se odnosi na vještinu primjene medijske pismenosti. </w:t>
      </w:r>
    </w:p>
    <w:p w14:paraId="2CBDC948">
      <w:pPr>
        <w:jc w:val="both"/>
        <w:rPr>
          <w:lang w:val="hr-HR"/>
        </w:rPr>
      </w:pPr>
      <w:r>
        <w:rPr>
          <w:lang w:val="hr-HR"/>
        </w:rPr>
        <w:t xml:space="preserve">Ostvarenost ostalih ishoda spomenutih domena prati se i formativno vrednuje u rubriku bilježaka. </w:t>
      </w:r>
    </w:p>
    <w:p w14:paraId="10AF4897">
      <w:pPr>
        <w:jc w:val="both"/>
        <w:rPr>
          <w:lang w:val="hr-HR"/>
        </w:rPr>
      </w:pPr>
      <w:r>
        <w:rPr>
          <w:lang w:val="hr-HR"/>
        </w:rPr>
        <w:t>Ovladanost jezičnim sadržajima ocjenjuje se integrirano, tj. leksičke i gramatičke strukture smatraju se kriterijima ostvarenosti ishoda za djelatnosti unutar domene Komunikacijska jezična kompetencija.</w:t>
      </w:r>
    </w:p>
    <w:p w14:paraId="5C9A1566">
      <w:pPr>
        <w:jc w:val="both"/>
        <w:rPr>
          <w:lang w:val="hr-HR"/>
        </w:rPr>
      </w:pPr>
      <w:r>
        <w:rPr>
          <w:lang w:val="hr-HR"/>
        </w:rPr>
        <w:t>U sklopu nastave engleskog jezika u svim razredima primjenjuju se 3 vrste vrednovanja:</w:t>
      </w:r>
    </w:p>
    <w:p w14:paraId="4B08EB58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Vrednovanje za učenje </w:t>
      </w:r>
    </w:p>
    <w:p w14:paraId="03B02302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Vrednovanje kao učenje</w:t>
      </w:r>
    </w:p>
    <w:p w14:paraId="1075E195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Vrednovanje naučenog</w:t>
      </w:r>
    </w:p>
    <w:p w14:paraId="1259BFC1">
      <w:pPr>
        <w:jc w:val="both"/>
        <w:rPr>
          <w:lang w:val="hr-HR"/>
        </w:rPr>
      </w:pPr>
      <w:r>
        <w:rPr>
          <w:b/>
          <w:bCs/>
          <w:lang w:val="hr-HR"/>
        </w:rPr>
        <w:t>Vrednovanje za učenje</w:t>
      </w:r>
      <w:r>
        <w:rPr>
          <w:lang w:val="hr-HR"/>
        </w:rPr>
        <w:t xml:space="preserve"> uključuje učiteljevo kontinuirano i sustavno prikupljanje i bilježenje informacija o ostvarenosti odgojno-obrazovnih ishoda tijekom odgojno-obrazovnoga procesa. Ono je sastavni dio procesa učenja i poučavanja koji ne dovodi do ocjena. Usmjereno je na poticanje refleksije o učenju, razumijevanje procesa i rezultata učenja te na povećanje učinkovitosti učenja i poučavanja. Vrednovanje za učenje uključuje različite formalne i neformalne metode poput postavljanja pitanja, provjere domaćih zadaća, kraćih pisanih provjera znanja, rubrika, lista provjere, opažanja itd. </w:t>
      </w:r>
    </w:p>
    <w:p w14:paraId="0CA8B337">
      <w:pPr>
        <w:jc w:val="both"/>
        <w:rPr>
          <w:lang w:val="hr-HR"/>
        </w:rPr>
      </w:pPr>
      <w:r>
        <w:rPr>
          <w:b/>
          <w:bCs/>
          <w:lang w:val="hr-HR"/>
        </w:rPr>
        <w:t>Vrednovanje kao učenje</w:t>
      </w:r>
      <w:r>
        <w:rPr>
          <w:lang w:val="hr-HR"/>
        </w:rPr>
        <w:t xml:space="preserve"> podrazumijeva aktivno uključivanje učenika u proces vrednovanja uz stalnu podršku učitelja, a odvija se sustavnim samovrednovanjem i vršnjačkim vrednovanjem kako bi se učenika poticalo na samostalnost i na razvoj svijesti o vlastitome učenju. Kao ni vrednovanje za učenje, niti ovaj proces ne dovodi do ocjena, već kvalitativnih povratnih informacija u obliku bilježaka. </w:t>
      </w:r>
    </w:p>
    <w:p w14:paraId="1F76D1EC">
      <w:pPr>
        <w:jc w:val="both"/>
        <w:rPr>
          <w:lang w:val="hr-HR"/>
        </w:rPr>
      </w:pPr>
      <w:r>
        <w:rPr>
          <w:b/>
          <w:bCs/>
          <w:lang w:val="hr-HR"/>
        </w:rPr>
        <w:t>Vrednovanje naučenog</w:t>
      </w:r>
      <w:r>
        <w:rPr>
          <w:lang w:val="hr-HR"/>
        </w:rPr>
        <w:t xml:space="preserve"> prvenstveno je sumativno. Svrha mu je utvrđivanje razine usvojenosti odgojno-obrazovnih ishoda definiranih Kurikulumom engleskoga jezika, odnosno odrednica Nastavnog plana i programa tijekom školske godine. Ostvarenost odgojno-obrazovnih ishoda vrednuje se s obzirom na razine usvojenosti odgojno-obrazovnih ishoda i iskazuje brojčano. Brojčane ocjene su odličan (5), vrlo dobar (4), dobar (3), dovoljan (2), nedovoljan (1), a učenici se brojčano ocjenjuju počevši od drugog polugodišta prvog razreda.</w:t>
      </w:r>
    </w:p>
    <w:p w14:paraId="6709ED4A">
      <w:pPr>
        <w:jc w:val="both"/>
        <w:rPr>
          <w:lang w:val="hr-HR"/>
        </w:rPr>
      </w:pPr>
      <w:r>
        <w:rPr>
          <w:lang w:val="hr-HR"/>
        </w:rPr>
        <w:t xml:space="preserve">Na kraju nastavne godine učitelj određuje zaključnu ocjenu prilikom čega učitelj uzima u obzir ostvarenost ishoda provjerenu različitim metodama vrednovanja tijekom školske godine. Zaključne ocjene su: </w:t>
      </w:r>
      <w:bookmarkStart w:id="0" w:name="_Hlk21377925"/>
      <w:r>
        <w:rPr>
          <w:lang w:val="hr-HR"/>
        </w:rPr>
        <w:t xml:space="preserve">odličan (5), vrlo dobar (4), dobar (3), dovoljan (2), nedovoljan (1). </w:t>
      </w:r>
    </w:p>
    <w:bookmarkEnd w:id="0"/>
    <w:p w14:paraId="192DFA05">
      <w:pPr>
        <w:rPr>
          <w:lang w:val="hr-HR"/>
        </w:rPr>
      </w:pPr>
    </w:p>
    <w:p w14:paraId="2376A9AF">
      <w:pPr>
        <w:rPr>
          <w:b/>
          <w:bCs/>
          <w:lang w:val="hr-HR"/>
        </w:rPr>
      </w:pPr>
      <w:r>
        <w:rPr>
          <w:b/>
          <w:bCs/>
          <w:lang w:val="hr-HR"/>
        </w:rPr>
        <w:t>Načini i kriteriji ocjenjivanja</w:t>
      </w:r>
    </w:p>
    <w:p w14:paraId="0B4FC5AB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1. razred</w:t>
      </w:r>
    </w:p>
    <w:p w14:paraId="4595A2C0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p w14:paraId="02F83914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Vrednovanjem slušanja s razumijevanjem provjerava se ostvarenost ishoda:  </w:t>
      </w:r>
    </w:p>
    <w:p w14:paraId="3C96E543">
      <w:pPr>
        <w:rPr>
          <w:lang w:val="hr-HR"/>
        </w:rPr>
      </w:pPr>
      <w:r>
        <w:rPr>
          <w:lang w:val="hr-HR"/>
        </w:rPr>
        <w:t>OŠ (1) EJ A.1.1. Neverbalno i verbalno reagira na izgovorene riječi te vrlo kratke i jednostavne upute i pitanja.</w:t>
      </w:r>
    </w:p>
    <w:p w14:paraId="3CD59F3C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Kriteriji</w:t>
      </w:r>
    </w:p>
    <w:p w14:paraId="336F2959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27C1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 w14:paraId="1FB9F86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501A00E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08CBAB3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462C139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3514031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0F35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9D753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2DD5EC4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gotovo svih zadanih riječi odnosno uputa. </w:t>
            </w:r>
          </w:p>
        </w:tc>
        <w:tc>
          <w:tcPr>
            <w:tcW w:w="2423" w:type="dxa"/>
            <w:shd w:val="clear" w:color="auto" w:fill="auto"/>
          </w:tcPr>
          <w:p w14:paraId="2B7BE1B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uputa. </w:t>
            </w:r>
          </w:p>
        </w:tc>
        <w:tc>
          <w:tcPr>
            <w:tcW w:w="2368" w:type="dxa"/>
            <w:shd w:val="clear" w:color="auto" w:fill="auto"/>
          </w:tcPr>
          <w:p w14:paraId="4AAF1AB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 </w:t>
            </w:r>
          </w:p>
        </w:tc>
        <w:tc>
          <w:tcPr>
            <w:tcW w:w="2291" w:type="dxa"/>
            <w:shd w:val="clear" w:color="auto" w:fill="auto"/>
          </w:tcPr>
          <w:p w14:paraId="55F7F21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dijela riječi odnosno uputa. </w:t>
            </w:r>
          </w:p>
        </w:tc>
      </w:tr>
    </w:tbl>
    <w:p w14:paraId="6F3B87C9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</w:p>
    <w:p w14:paraId="1924868B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 ishoda:</w:t>
      </w:r>
    </w:p>
    <w:p w14:paraId="4F657D5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</w:p>
    <w:p w14:paraId="47FC6A1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pokazivanje slikovne kartice, predmeta i sl. na temelju zvučnog predloška (učiteljeva riječ, zvučni zapis) </w:t>
      </w:r>
    </w:p>
    <w:p w14:paraId="044A5596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odgovor tijelom na temelju uputa (npr. </w:t>
      </w:r>
      <w:r>
        <w:rPr>
          <w:rFonts w:ascii="Calibri" w:hAnsi="Calibri" w:eastAsia="Times New Roman" w:cs="Calibri"/>
          <w:i/>
          <w:iCs/>
          <w:lang w:val="hr-HR" w:eastAsia="hr-HR"/>
        </w:rPr>
        <w:t>sit down, stand up, turn around, open the book</w:t>
      </w:r>
      <w:r>
        <w:rPr>
          <w:rFonts w:ascii="Calibri" w:hAnsi="Calibri" w:eastAsia="Times New Roman" w:cs="Calibri"/>
          <w:lang w:val="hr-HR" w:eastAsia="hr-HR"/>
        </w:rPr>
        <w:t>, itd.) </w:t>
      </w:r>
    </w:p>
    <w:p w14:paraId="0DFF869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usmeni odgovor na pitanje razumijevanja, npr. </w:t>
      </w:r>
      <w:r>
        <w:rPr>
          <w:rFonts w:ascii="Calibri" w:hAnsi="Calibri" w:eastAsia="Times New Roman" w:cs="Calibri"/>
          <w:i/>
          <w:iCs/>
          <w:lang w:val="hr-HR" w:eastAsia="hr-HR"/>
        </w:rPr>
        <w:t>Is this…?</w:t>
      </w:r>
      <w:r>
        <w:rPr>
          <w:rFonts w:ascii="Calibri" w:hAnsi="Calibri" w:eastAsia="Times New Roman" w:cs="Calibri"/>
          <w:lang w:val="hr-HR" w:eastAsia="hr-HR"/>
        </w:rPr>
        <w:t> </w:t>
      </w:r>
    </w:p>
    <w:p w14:paraId="7BC973F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zaokruživanje ili označavanje odgovora (sličice) na temelju zvučnog predloška</w:t>
      </w:r>
    </w:p>
    <w:p w14:paraId="16E42E1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povezivanje; npr. </w:t>
      </w:r>
      <w:r>
        <w:rPr>
          <w:rFonts w:ascii="Calibri" w:hAnsi="Calibri" w:eastAsia="Times New Roman" w:cs="Calibri"/>
          <w:i/>
          <w:iCs/>
          <w:lang w:val="hr-HR" w:eastAsia="hr-HR"/>
        </w:rPr>
        <w:t>Jessica likes apples.</w:t>
      </w:r>
      <w:r>
        <w:rPr>
          <w:rFonts w:ascii="Calibri" w:hAnsi="Calibri" w:eastAsia="Times New Roman" w:cs="Calibri"/>
          <w:lang w:val="hr-HR" w:eastAsia="hr-HR"/>
        </w:rPr>
        <w:t>, pri čemu treba povezati lik s određenom hranom ili pićem </w:t>
      </w:r>
    </w:p>
    <w:p w14:paraId="3B8B3D5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crtanje pojma na temelju zvučnog predloška</w:t>
      </w:r>
    </w:p>
    <w:p w14:paraId="4ABA3F3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bojanje crteža na temelju uputa (</w:t>
      </w:r>
      <w:r>
        <w:rPr>
          <w:rFonts w:ascii="Calibri" w:hAnsi="Calibri" w:eastAsia="Times New Roman" w:cs="Calibri"/>
          <w:i/>
          <w:iCs/>
          <w:lang w:val="hr-HR" w:eastAsia="hr-HR"/>
        </w:rPr>
        <w:t>Colour the car. Colour the apple.</w:t>
      </w:r>
      <w:r>
        <w:rPr>
          <w:rFonts w:ascii="Calibri" w:hAnsi="Calibri" w:eastAsia="Times New Roman" w:cs="Calibri"/>
          <w:lang w:val="hr-HR" w:eastAsia="hr-HR"/>
        </w:rPr>
        <w:t>)</w:t>
      </w:r>
    </w:p>
    <w:p w14:paraId="53690AD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 </w:t>
      </w:r>
    </w:p>
    <w:p w14:paraId="29EADB6D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361AB58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655120B1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4416F5E0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>Vrednovanjem govorenja provjerava se ostvarenost ishoda: </w:t>
      </w:r>
    </w:p>
    <w:p w14:paraId="2D23E12E">
      <w:pPr>
        <w:pStyle w:val="5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7CA38A3B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>OŠ (1) EJ A.1.3. Ponavlja riječi i vrlo kratke i jednostavne rečenice oponašajući engleski sustav glasova.</w:t>
      </w:r>
    </w:p>
    <w:p w14:paraId="5164162E">
      <w:pPr>
        <w:pStyle w:val="5"/>
        <w:spacing w:before="0" w:beforeAutospacing="0" w:after="0" w:afterAutospacing="0"/>
        <w:textAlignment w:val="baseline"/>
        <w:rPr>
          <w:rStyle w:val="7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578"/>
        <w:gridCol w:w="2301"/>
        <w:gridCol w:w="2155"/>
        <w:gridCol w:w="2131"/>
      </w:tblGrid>
      <w:tr w14:paraId="5896B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E791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RAZINA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A73DC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9DAD6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564EE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312870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 </w:t>
            </w:r>
          </w:p>
        </w:tc>
      </w:tr>
      <w:tr w14:paraId="790068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B2C75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B1CD13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ponavlja točno ih naglašavajući; izgovor pojedinih glasova u riječi većinom je točan (pokoja pogreška moguća u izgovoru </w:t>
            </w:r>
            <w:r>
              <w:rPr>
                <w:rFonts w:ascii="Calibri" w:hAnsi="Calibri" w:eastAsia="Times New Roman" w:cs="Calibri"/>
                <w:i/>
                <w:iCs/>
                <w:lang w:val="hr-HR" w:eastAsia="hr-HR"/>
              </w:rPr>
              <w:t>w</w:t>
            </w:r>
            <w:r>
              <w:rPr>
                <w:rFonts w:ascii="Calibri" w:hAnsi="Calibri" w:eastAsia="Times New Roman" w:cs="Calibri"/>
                <w:lang w:val="hr-HR" w:eastAsia="hr-HR"/>
              </w:rPr>
              <w:t>, </w:t>
            </w:r>
            <w:r>
              <w:rPr>
                <w:rFonts w:ascii="Calibri" w:hAnsi="Calibri" w:eastAsia="Times New Roman" w:cs="Calibri"/>
                <w:i/>
                <w:iCs/>
                <w:lang w:val="hr-HR" w:eastAsia="hr-HR"/>
              </w:rPr>
              <w:t>th</w:t>
            </w:r>
            <w:r>
              <w:rPr>
                <w:rFonts w:ascii="Calibri" w:hAnsi="Calibri" w:eastAsia="Times New Roman" w:cs="Calibri"/>
                <w:lang w:val="hr-HR" w:eastAsia="hr-HR"/>
              </w:rPr>
              <w:t>, </w:t>
            </w:r>
            <w:r>
              <w:rPr>
                <w:rFonts w:ascii="Calibri" w:hAnsi="Calibri" w:eastAsia="Times New Roman" w:cs="Calibri"/>
                <w:i/>
                <w:iCs/>
                <w:lang w:val="hr-HR" w:eastAsia="hr-HR"/>
              </w:rPr>
              <w:t>r</w:t>
            </w:r>
            <w:r>
              <w:rPr>
                <w:rFonts w:ascii="Calibri" w:hAnsi="Calibri" w:eastAsia="Times New Roman" w:cs="Calibri"/>
                <w:lang w:val="hr-HR" w:eastAsia="hr-HR"/>
              </w:rPr>
              <w:t>).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B12EB5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ponavlja većinom ih točno naglašavajući; izgovor pojedinih glasova u riječi češće je točan.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F2B52E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ponavlja katkad ih točno naglašavajući; izgovor pojedinih glasova u riječi katkad je točan.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0570A6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ponavlja rijetko ih točno naglašavajući; izgovor pojedinih glasova u riječi rijetko je točan. </w:t>
            </w:r>
          </w:p>
        </w:tc>
      </w:tr>
    </w:tbl>
    <w:p w14:paraId="58200D44">
      <w:pPr>
        <w:pStyle w:val="5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408B1F">
      <w:pPr>
        <w:rPr>
          <w:lang w:val="hr-HR"/>
        </w:rPr>
      </w:pPr>
      <w:r>
        <w:rPr>
          <w:lang w:val="hr-HR"/>
        </w:rPr>
        <w:t xml:space="preserve">Formativno se vrednuje po razinama jer se kod učenika ove dobi pojedini glasovi još nisu stabilizirali u materinjem jeziku ili im sasvim točnu reprodukciju glasova onemogućuju zubići koji nisu formirani. </w:t>
      </w:r>
    </w:p>
    <w:p w14:paraId="7270CD1A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 ishoda:</w:t>
      </w:r>
    </w:p>
    <w:p w14:paraId="470D1542">
      <w:pPr>
        <w:pStyle w:val="8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ponavljanje za zvučnim zapisima i učiteljem</w:t>
      </w:r>
    </w:p>
    <w:p w14:paraId="6EA0868B">
      <w:pPr>
        <w:pStyle w:val="8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pjevanje pjesmice</w:t>
      </w:r>
    </w:p>
    <w:p w14:paraId="11F1BAC6">
      <w:pPr>
        <w:rPr>
          <w:lang w:val="hr-HR"/>
        </w:rPr>
      </w:pPr>
    </w:p>
    <w:p w14:paraId="122D3140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>OŠ (1) EJ A.1.4. Upotrebljava učestale riječi oponašajući engleski sustav glasova.</w:t>
      </w:r>
    </w:p>
    <w:p w14:paraId="491EAA9A">
      <w:pPr>
        <w:rPr>
          <w:lang w:val="hr-HR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113"/>
        <w:gridCol w:w="2161"/>
        <w:gridCol w:w="2434"/>
        <w:gridCol w:w="2457"/>
      </w:tblGrid>
      <w:tr w14:paraId="51770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3553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D868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DF99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6161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730C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3CA80A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E3D2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EA6BA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</w:t>
            </w:r>
          </w:p>
          <w:p w14:paraId="20D9232B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037233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većinu pojmova i točno koristi riječi u danom kontekstu.</w:t>
            </w:r>
          </w:p>
          <w:p w14:paraId="566F6824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7AED8C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djelomično točno imenuje pojmove i uglavnom točno ih koristi u kontekstu.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648B6F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</w:t>
            </w:r>
          </w:p>
          <w:p w14:paraId="668B655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4449C90C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 </w:t>
      </w:r>
    </w:p>
    <w:p w14:paraId="59CCC5BC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 ishoda:</w:t>
      </w:r>
    </w:p>
    <w:p w14:paraId="39FECFFD">
      <w:pPr>
        <w:pStyle w:val="8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imenovanje pojmova na slikama (</w:t>
      </w:r>
      <w:r>
        <w:rPr>
          <w:rStyle w:val="6"/>
          <w:rFonts w:ascii="Calibri" w:hAnsi="Calibri" w:cs="Calibri"/>
        </w:rPr>
        <w:t>učenik odgovara na pitanje </w:t>
      </w:r>
      <w:r>
        <w:rPr>
          <w:rStyle w:val="6"/>
          <w:rFonts w:ascii="Calibri" w:hAnsi="Calibri" w:cs="Calibri"/>
          <w:i/>
          <w:iCs/>
        </w:rPr>
        <w:t>What’s this? What has Jessica got? What colour is? How many ducks? How is Greg?)</w:t>
      </w:r>
      <w:r>
        <w:rPr>
          <w:rStyle w:val="7"/>
          <w:rFonts w:ascii="Calibri" w:hAnsi="Calibri" w:cs="Calibri"/>
        </w:rPr>
        <w:t> </w:t>
      </w:r>
    </w:p>
    <w:p w14:paraId="423C1E80">
      <w:pPr>
        <w:pStyle w:val="5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B2EF9A6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</w:p>
    <w:p w14:paraId="49F35560">
      <w:pPr>
        <w:rPr>
          <w:b/>
          <w:bCs/>
          <w:lang w:val="hr-HR"/>
        </w:rPr>
      </w:pPr>
      <w:r>
        <w:rPr>
          <w:rStyle w:val="6"/>
          <w:rFonts w:ascii="Calibri" w:hAnsi="Calibri" w:cs="Calibri"/>
        </w:rPr>
        <w:t>OŠ (1) EJ A.1.5.</w:t>
      </w:r>
      <w:r>
        <w:rPr>
          <w:rStyle w:val="7"/>
          <w:rFonts w:ascii="Calibri" w:hAnsi="Calibri" w:cs="Calibri"/>
        </w:rPr>
        <w:t> </w:t>
      </w:r>
      <w:r>
        <w:rPr>
          <w:rStyle w:val="7"/>
          <w:rFonts w:ascii="Calibri" w:hAnsi="Calibri" w:cs="Calibri"/>
          <w:lang w:val="hr-HR"/>
        </w:rPr>
        <w:t>Razgovara s drugom osobom te s njom razmjenjuje naučene vrlo kratke i jednostavne rečenice.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90"/>
        <w:gridCol w:w="2470"/>
        <w:gridCol w:w="2198"/>
        <w:gridCol w:w="2807"/>
      </w:tblGrid>
      <w:tr w14:paraId="16D122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069A3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OCJENA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61F66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F0AF2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D1B3A6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1BE666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76021A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2266E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3F6D4B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i rečenice izgovara razgovijetno. </w:t>
            </w:r>
          </w:p>
          <w:p w14:paraId="5C1DDB3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Izgovorene riječi semantički su točne.</w:t>
            </w:r>
          </w:p>
          <w:p w14:paraId="2360495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 slučaju nesporazuma, ponavlja rečenicu (odgovor, pitanje).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D86E74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i rečenice većinom izgovara razgovijetno. </w:t>
            </w:r>
          </w:p>
          <w:p w14:paraId="28651DE7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Izgovorene riječi većinom su semantički točne.</w:t>
            </w:r>
          </w:p>
          <w:p w14:paraId="1D87DD42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 slučaju nesporazuma, koristi se materinskim jezikom.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A096F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i rečenice katkad izgovara razgovijetno. </w:t>
            </w:r>
          </w:p>
          <w:p w14:paraId="3C311216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Izgovorene riječi katkad su semantički točne.</w:t>
            </w:r>
          </w:p>
          <w:p w14:paraId="71C2AA00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 slučaju nesporazuma, traži pomoć.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37A2F0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 i rečenice rijetko izgovara razgovijetno. </w:t>
            </w:r>
          </w:p>
          <w:p w14:paraId="3AB85479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Izgovorene riječi rijetko su semantički točne a rečenice rijetko gramatički točne. </w:t>
            </w:r>
          </w:p>
          <w:p w14:paraId="4F89EDA3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 slučaju nesporazuma ne reagira ili nesporazum ne uočava. </w:t>
            </w:r>
          </w:p>
        </w:tc>
      </w:tr>
    </w:tbl>
    <w:p w14:paraId="5C656E17">
      <w:pPr>
        <w:rPr>
          <w:b/>
          <w:bCs/>
          <w:lang w:val="hr-HR"/>
        </w:rPr>
      </w:pPr>
    </w:p>
    <w:p w14:paraId="254C6F30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 ishoda:</w:t>
      </w:r>
    </w:p>
    <w:p w14:paraId="00EA892E">
      <w:pPr>
        <w:pStyle w:val="8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Razgovor u paru ili skupini (prilikom upoznavanja, pozdravljanja, kupovine, ispitivanja pojmova po sličicama)</w:t>
      </w:r>
    </w:p>
    <w:p w14:paraId="6E8F7B30">
      <w:pPr>
        <w:rPr>
          <w:lang w:val="hr-HR"/>
        </w:rPr>
      </w:pPr>
      <w:r>
        <w:rPr>
          <w:lang w:val="hr-HR"/>
        </w:rPr>
        <w:t>Ostali ishodi formativno se prate bilješkama.</w:t>
      </w:r>
    </w:p>
    <w:p w14:paraId="51D52D07">
      <w:pPr>
        <w:rPr>
          <w:lang w:val="hr-HR"/>
        </w:rPr>
      </w:pPr>
    </w:p>
    <w:p w14:paraId="06EE15FB">
      <w:pPr>
        <w:rPr>
          <w:lang w:val="hr-HR"/>
        </w:rPr>
      </w:pPr>
    </w:p>
    <w:p w14:paraId="130CC2F6">
      <w:pPr>
        <w:rPr>
          <w:lang w:val="hr-HR"/>
        </w:rPr>
      </w:pPr>
    </w:p>
    <w:p w14:paraId="406F7522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2. razred</w:t>
      </w:r>
    </w:p>
    <w:p w14:paraId="4FC16F51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4B89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AE9BD2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29D59E6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392A887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0DC80DB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35D7289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7EB8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9F51B1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345299C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svih zadanih riječi odnosno uputa. Pokazuje razumijevanje jednostavnih dijaloga i priča.</w:t>
            </w:r>
          </w:p>
        </w:tc>
        <w:tc>
          <w:tcPr>
            <w:tcW w:w="2423" w:type="dxa"/>
            <w:shd w:val="clear" w:color="auto" w:fill="auto"/>
          </w:tcPr>
          <w:p w14:paraId="73A957F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uputa. Pokazuje razumijevanje jednostavnih priča i dijaloga s manjim pogreškama.</w:t>
            </w:r>
          </w:p>
        </w:tc>
        <w:tc>
          <w:tcPr>
            <w:tcW w:w="2368" w:type="dxa"/>
            <w:shd w:val="clear" w:color="auto" w:fill="auto"/>
          </w:tcPr>
          <w:p w14:paraId="33E4F8B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učitelja/učenika.Uglavnom razumije jednostavne priče i dijaloge. </w:t>
            </w:r>
          </w:p>
        </w:tc>
        <w:tc>
          <w:tcPr>
            <w:tcW w:w="2291" w:type="dxa"/>
            <w:shd w:val="clear" w:color="auto" w:fill="auto"/>
          </w:tcPr>
          <w:p w14:paraId="080C9EF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dijela riječi odnosno uputa. Ima poteškoća u razumijevanju jednostavnih priča i dijaloga.  </w:t>
            </w:r>
          </w:p>
        </w:tc>
      </w:tr>
    </w:tbl>
    <w:p w14:paraId="5C3DBBAE">
      <w:pPr>
        <w:rPr>
          <w:lang w:val="hr-HR"/>
        </w:rPr>
      </w:pPr>
    </w:p>
    <w:p w14:paraId="3F8F8CDA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provjere:</w:t>
      </w:r>
    </w:p>
    <w:p w14:paraId="3C18EDC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</w:p>
    <w:p w14:paraId="4E39B6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pokazivanje slikovne kartice, predmeta i sl. na temelju zvučnog predloška (učiteljeva riječ, zvučni zapis) </w:t>
      </w:r>
    </w:p>
    <w:p w14:paraId="763DCEA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odgovor tijelom na temelju uputa (npr. </w:t>
      </w:r>
      <w:r>
        <w:rPr>
          <w:rFonts w:ascii="Calibri" w:hAnsi="Calibri" w:eastAsia="Times New Roman" w:cs="Calibri"/>
          <w:i/>
          <w:iCs/>
          <w:lang w:val="hr-HR" w:eastAsia="hr-HR"/>
        </w:rPr>
        <w:t>sit down, stand up, turn around, open the book</w:t>
      </w:r>
      <w:r>
        <w:rPr>
          <w:rFonts w:ascii="Calibri" w:hAnsi="Calibri" w:eastAsia="Times New Roman" w:cs="Calibri"/>
          <w:lang w:val="hr-HR" w:eastAsia="hr-HR"/>
        </w:rPr>
        <w:t>, itd.) </w:t>
      </w:r>
    </w:p>
    <w:p w14:paraId="4CAFB706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usmeni odgovor na pitanje razumijevanja, npr. </w:t>
      </w:r>
      <w:r>
        <w:rPr>
          <w:rFonts w:ascii="Calibri" w:hAnsi="Calibri" w:eastAsia="Times New Roman" w:cs="Calibri"/>
          <w:i/>
          <w:iCs/>
          <w:lang w:val="hr-HR" w:eastAsia="hr-HR"/>
        </w:rPr>
        <w:t>Is this…?</w:t>
      </w:r>
      <w:r>
        <w:rPr>
          <w:rFonts w:ascii="Calibri" w:hAnsi="Calibri" w:eastAsia="Times New Roman" w:cs="Calibri"/>
          <w:lang w:val="hr-HR" w:eastAsia="hr-HR"/>
        </w:rPr>
        <w:t> </w:t>
      </w:r>
    </w:p>
    <w:p w14:paraId="2F3994E6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zaokruživanje ili označavanje odgovora na temelju zvučnog predloška</w:t>
      </w:r>
    </w:p>
    <w:p w14:paraId="5EE82A7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povezivanje; npr. </w:t>
      </w:r>
      <w:r>
        <w:rPr>
          <w:rFonts w:ascii="Calibri" w:hAnsi="Calibri" w:eastAsia="Times New Roman" w:cs="Calibri"/>
          <w:i/>
          <w:iCs/>
          <w:lang w:val="hr-HR" w:eastAsia="hr-HR"/>
        </w:rPr>
        <w:t>Jessica is wearing jeans.</w:t>
      </w:r>
      <w:r>
        <w:rPr>
          <w:rFonts w:ascii="Calibri" w:hAnsi="Calibri" w:eastAsia="Times New Roman" w:cs="Calibri"/>
          <w:lang w:val="hr-HR" w:eastAsia="hr-HR"/>
        </w:rPr>
        <w:t>, pri čemu treba povezati lik s određenom odjećom </w:t>
      </w:r>
    </w:p>
    <w:p w14:paraId="771F10D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crtanje pojma na temelju zvučnog predloška</w:t>
      </w:r>
    </w:p>
    <w:p w14:paraId="534E7C55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bojanje crteža na temelju uputa (</w:t>
      </w:r>
      <w:r>
        <w:rPr>
          <w:rFonts w:ascii="Calibri" w:hAnsi="Calibri" w:eastAsia="Times New Roman" w:cs="Calibri"/>
          <w:i/>
          <w:iCs/>
          <w:lang w:val="hr-HR" w:eastAsia="hr-HR"/>
        </w:rPr>
        <w:t>Her bike is green. His ball is orange.</w:t>
      </w:r>
      <w:r>
        <w:rPr>
          <w:rFonts w:ascii="Calibri" w:hAnsi="Calibri" w:eastAsia="Times New Roman" w:cs="Calibri"/>
          <w:lang w:val="hr-HR" w:eastAsia="hr-HR"/>
        </w:rPr>
        <w:t>)</w:t>
      </w:r>
    </w:p>
    <w:p w14:paraId="120B52C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 </w:t>
      </w:r>
    </w:p>
    <w:p w14:paraId="69EA9DF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4ADE5B06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759"/>
        <w:gridCol w:w="2265"/>
        <w:gridCol w:w="2326"/>
        <w:gridCol w:w="1815"/>
      </w:tblGrid>
      <w:tr w14:paraId="187421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9CAB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6827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3190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E000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1665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06772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9C9E9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DDCF28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Razgovara s drugim učenikom razmjenjujući semantički i gramatički točne kratke rečenice i pitanja. U slučaju nesporazuma, ponavlja rečenicu (odgovor, pitanje). Odgovara na pitanja jednostavnim rečenicama.</w:t>
            </w:r>
          </w:p>
          <w:p w14:paraId="6683C4A8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A6FB9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3A93E65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62F7C7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4FCBAC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  <w:p w14:paraId="68B0C6DD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1CACF1D1">
      <w:pPr>
        <w:rPr>
          <w:lang w:val="hr-HR"/>
        </w:rPr>
      </w:pPr>
      <w:r>
        <w:rPr>
          <w:lang w:val="hr-HR"/>
        </w:rPr>
        <w:t xml:space="preserve">Načini provjere: </w:t>
      </w:r>
    </w:p>
    <w:p w14:paraId="5EA678E9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2E862448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prema uputama</w:t>
      </w:r>
    </w:p>
    <w:p w14:paraId="38F27321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 xml:space="preserve">odgovaranje na pitanja </w:t>
      </w:r>
    </w:p>
    <w:p w14:paraId="4A9E3F60">
      <w:pPr>
        <w:pStyle w:val="8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   pjevanje pjesmice</w:t>
      </w:r>
    </w:p>
    <w:p w14:paraId="7EC5E8AC">
      <w:pPr>
        <w:pStyle w:val="8"/>
        <w:ind w:left="426"/>
        <w:rPr>
          <w:lang w:val="hr-HR"/>
        </w:rPr>
      </w:pPr>
    </w:p>
    <w:p w14:paraId="62459567">
      <w:pPr>
        <w:rPr>
          <w:lang w:val="hr-HR"/>
        </w:rPr>
      </w:pPr>
      <w:r>
        <w:rPr>
          <w:lang w:val="hr-HR"/>
        </w:rPr>
        <w:t xml:space="preserve">Uspjeh učenika u vještinama pisanja i čitanja formativno se prati. </w:t>
      </w:r>
    </w:p>
    <w:p w14:paraId="14058567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3. razred</w:t>
      </w:r>
    </w:p>
    <w:p w14:paraId="1C0CAC07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2012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 w14:paraId="28D7639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1A0F08B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595571F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3BE2E5E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2689022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0DE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9490D2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61BED90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svih zadanih riječi i rečenica, odnosno uputa. Pokazuje razumijevanje priča i dijaloga. </w:t>
            </w:r>
          </w:p>
        </w:tc>
        <w:tc>
          <w:tcPr>
            <w:tcW w:w="2423" w:type="dxa"/>
            <w:shd w:val="clear" w:color="auto" w:fill="auto"/>
          </w:tcPr>
          <w:p w14:paraId="4AA33D3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većine riječi odnosno uputa. 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14:paraId="7172CFD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 Djelomično pokazuje razumijevanje priča i dijaloga. </w:t>
            </w:r>
          </w:p>
        </w:tc>
        <w:tc>
          <w:tcPr>
            <w:tcW w:w="2291" w:type="dxa"/>
            <w:shd w:val="clear" w:color="auto" w:fill="auto"/>
          </w:tcPr>
          <w:p w14:paraId="20CC865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dijela riječi odnosno uputa. Ima poteškoća u razumijevanju priča i dijaloga. </w:t>
            </w:r>
          </w:p>
        </w:tc>
      </w:tr>
    </w:tbl>
    <w:p w14:paraId="2D641A79">
      <w:pPr>
        <w:rPr>
          <w:lang w:val="hr-HR"/>
        </w:rPr>
      </w:pPr>
    </w:p>
    <w:p w14:paraId="3628E9C7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provjere:</w:t>
      </w:r>
    </w:p>
    <w:p w14:paraId="04573FE2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</w:p>
    <w:p w14:paraId="201DC4A8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pokazivanje slikovne kartice, predmeta i sl. na temelju zvučnog predloška (učiteljeva riječ, zvučni zapis) </w:t>
      </w:r>
    </w:p>
    <w:p w14:paraId="027C91D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odgovor tijelom na temelju uputa (npr. </w:t>
      </w:r>
      <w:r>
        <w:rPr>
          <w:rFonts w:ascii="Calibri" w:hAnsi="Calibri" w:eastAsia="Times New Roman" w:cs="Calibri"/>
          <w:i/>
          <w:iCs/>
          <w:lang w:val="hr-HR" w:eastAsia="hr-HR"/>
        </w:rPr>
        <w:t>sit down, stand up, turn around, open the book</w:t>
      </w:r>
      <w:r>
        <w:rPr>
          <w:rFonts w:ascii="Calibri" w:hAnsi="Calibri" w:eastAsia="Times New Roman" w:cs="Calibri"/>
          <w:lang w:val="hr-HR" w:eastAsia="hr-HR"/>
        </w:rPr>
        <w:t>, itd.) </w:t>
      </w:r>
    </w:p>
    <w:p w14:paraId="5E52D0B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odgovor na pitanja razumijevanja na temelju zvučnog predloška</w:t>
      </w:r>
    </w:p>
    <w:p w14:paraId="20EB055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zaokruživanje ili označavanje odgovora T/F na temelju zvučnog predloška</w:t>
      </w:r>
    </w:p>
    <w:p w14:paraId="0707EE6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dopunjavanje rečenica riječima koje nedostaju</w:t>
      </w:r>
    </w:p>
    <w:p w14:paraId="23F7C56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povezivanje; npr. </w:t>
      </w:r>
      <w:r>
        <w:rPr>
          <w:rFonts w:ascii="Calibri" w:hAnsi="Calibri" w:eastAsia="Times New Roman" w:cs="Calibri"/>
          <w:i/>
          <w:iCs/>
          <w:lang w:val="hr-HR" w:eastAsia="hr-HR"/>
        </w:rPr>
        <w:t>A camel lives in the desert.</w:t>
      </w:r>
      <w:r>
        <w:rPr>
          <w:rFonts w:ascii="Calibri" w:hAnsi="Calibri" w:eastAsia="Times New Roman" w:cs="Calibri"/>
          <w:lang w:val="hr-HR" w:eastAsia="hr-HR"/>
        </w:rPr>
        <w:t xml:space="preserve">, pri čemu treba povezati životinju sa staništem </w:t>
      </w:r>
    </w:p>
    <w:p w14:paraId="0635475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crtanje pojma na temelju zvučnog predloška</w:t>
      </w:r>
    </w:p>
    <w:p w14:paraId="3F37139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bojanje crteža na temelju uputa (</w:t>
      </w:r>
      <w:r>
        <w:rPr>
          <w:rFonts w:ascii="Calibri" w:hAnsi="Calibri" w:eastAsia="Times New Roman" w:cs="Calibri"/>
          <w:i/>
          <w:iCs/>
          <w:lang w:val="hr-HR" w:eastAsia="hr-HR"/>
        </w:rPr>
        <w:t>Colour the table. Colour the bookshelf.</w:t>
      </w:r>
      <w:r>
        <w:rPr>
          <w:rFonts w:ascii="Calibri" w:hAnsi="Calibri" w:eastAsia="Times New Roman" w:cs="Calibri"/>
          <w:lang w:val="hr-HR" w:eastAsia="hr-HR"/>
        </w:rPr>
        <w:t>)</w:t>
      </w:r>
    </w:p>
    <w:p w14:paraId="69FCFC62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</w:p>
    <w:p w14:paraId="2F015C67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ČITANJE S RAZUMIJEVANJEM</w:t>
      </w:r>
    </w:p>
    <w:p w14:paraId="4CDBF7BC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63"/>
        <w:gridCol w:w="2268"/>
        <w:gridCol w:w="2650"/>
        <w:gridCol w:w="2184"/>
      </w:tblGrid>
      <w:tr w14:paraId="750B8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A149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602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BE55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44B8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01F7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2D59A1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9420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595421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Glasno čita riječi, rečenice i kraći tekst točno i tečno. </w:t>
            </w:r>
          </w:p>
          <w:p w14:paraId="6699421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Točno sastavlja rečenice od ponuđenih riječi.</w:t>
            </w:r>
          </w:p>
          <w:p w14:paraId="2653F584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744F7C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FAC4CC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B8F91A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71975BA4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44A977EA">
      <w:pPr>
        <w:rPr>
          <w:lang w:val="hr-HR"/>
        </w:rPr>
      </w:pPr>
      <w:r>
        <w:rPr>
          <w:lang w:val="hr-HR"/>
        </w:rPr>
        <w:t>Načini provjere:</w:t>
      </w:r>
    </w:p>
    <w:p w14:paraId="28F861E7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55DA0B4A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610C5ECB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5F455315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12DEB817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</w:p>
    <w:p w14:paraId="1EEA178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 </w:t>
      </w:r>
    </w:p>
    <w:p w14:paraId="39508D40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2FD80A4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759"/>
        <w:gridCol w:w="2265"/>
        <w:gridCol w:w="2326"/>
        <w:gridCol w:w="1815"/>
      </w:tblGrid>
      <w:tr w14:paraId="3B574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D7064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24A2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451F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E33D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718A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7AF869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0DB87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1DA7B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Razgovara s drugim učenikom razmjenjujući semantički i gramatički točne kratke rečenice i pitanja. U slučaju nesporazuma, ponavlja rečenicu (odgovor, pitanje). Odgovara na pitanja jednostavnim rečenicama.</w:t>
            </w:r>
          </w:p>
          <w:p w14:paraId="64F59F76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89890B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613D7CFA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2DBB92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B38FA4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  <w:p w14:paraId="7121EDF8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7E7236B3">
      <w:pPr>
        <w:rPr>
          <w:lang w:val="hr-HR"/>
        </w:rPr>
      </w:pPr>
    </w:p>
    <w:p w14:paraId="4C10182B">
      <w:pPr>
        <w:rPr>
          <w:lang w:val="hr-HR"/>
        </w:rPr>
      </w:pPr>
      <w:r>
        <w:rPr>
          <w:lang w:val="hr-HR"/>
        </w:rPr>
        <w:t>Načini provjere:</w:t>
      </w:r>
    </w:p>
    <w:p w14:paraId="31A2C939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332ED4B7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12679CA6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77E4CFF6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pjevanje pjesmica</w:t>
      </w:r>
    </w:p>
    <w:p w14:paraId="647145E6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5F53D9B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PISANJE</w:t>
      </w:r>
    </w:p>
    <w:p w14:paraId="6E2CFF12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526"/>
        <w:gridCol w:w="2604"/>
        <w:gridCol w:w="2166"/>
        <w:gridCol w:w="1869"/>
      </w:tblGrid>
      <w:tr w14:paraId="765F5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CB4F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E5EA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5B18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4856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A9D7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1096B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1C8F7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78BA1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D65FF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FA2033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27D5A8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</w:t>
            </w:r>
          </w:p>
        </w:tc>
      </w:tr>
    </w:tbl>
    <w:p w14:paraId="1F03FF83">
      <w:pPr>
        <w:rPr>
          <w:lang w:val="hr-HR"/>
        </w:rPr>
      </w:pPr>
    </w:p>
    <w:p w14:paraId="69D87CC6">
      <w:pPr>
        <w:rPr>
          <w:lang w:val="hr-HR"/>
        </w:rPr>
      </w:pPr>
      <w:r>
        <w:rPr>
          <w:lang w:val="hr-HR"/>
        </w:rPr>
        <w:t>Načini provjere:</w:t>
      </w:r>
    </w:p>
    <w:p w14:paraId="0A5EDBD7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009BA5B2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463800CA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2BE7574F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pisanje kratkog teksta vođenog pitanjima  </w:t>
      </w:r>
    </w:p>
    <w:p w14:paraId="6B8948D8">
      <w:pPr>
        <w:pStyle w:val="8"/>
        <w:ind w:left="284"/>
        <w:rPr>
          <w:lang w:val="hr-HR"/>
        </w:rPr>
      </w:pPr>
    </w:p>
    <w:p w14:paraId="51717DC2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4. razred</w:t>
      </w:r>
    </w:p>
    <w:p w14:paraId="2317B972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18E3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647723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68CCA42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580219E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4303E5E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0E9BC5C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6FE5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521319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12EB589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svih zadanih riječi i rečenica, odnosno uputa. Pokazuje razumijevanje priča i dijaloga. </w:t>
            </w:r>
          </w:p>
        </w:tc>
        <w:tc>
          <w:tcPr>
            <w:tcW w:w="2423" w:type="dxa"/>
            <w:shd w:val="clear" w:color="auto" w:fill="auto"/>
          </w:tcPr>
          <w:p w14:paraId="544DE48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većine riječi odnosno uputa. 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14:paraId="06A1C7D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 Djelomično pokazuje razumijevanje priča i dijaloga. </w:t>
            </w:r>
          </w:p>
        </w:tc>
        <w:tc>
          <w:tcPr>
            <w:tcW w:w="2291" w:type="dxa"/>
            <w:shd w:val="clear" w:color="auto" w:fill="auto"/>
          </w:tcPr>
          <w:p w14:paraId="12BDD0D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dijela riječi odnosno uputa. Ima poteškoća u razumijevanju priča i dijaloga. </w:t>
            </w:r>
          </w:p>
        </w:tc>
      </w:tr>
    </w:tbl>
    <w:p w14:paraId="400408B3">
      <w:pPr>
        <w:rPr>
          <w:lang w:val="hr-HR"/>
        </w:rPr>
      </w:pPr>
    </w:p>
    <w:p w14:paraId="647A263B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Načini provjere:</w:t>
      </w:r>
    </w:p>
    <w:p w14:paraId="64864DE5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</w:p>
    <w:p w14:paraId="05E45426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pokazivanje slikovne kartice, predmeta i sl. na temelju zvučnog predloška (učiteljeva riječ, zvučni zapis) </w:t>
      </w:r>
    </w:p>
    <w:p w14:paraId="143C426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odgovor tijelom na temelju uputa (npr. </w:t>
      </w:r>
      <w:r>
        <w:rPr>
          <w:rFonts w:ascii="Calibri" w:hAnsi="Calibri" w:eastAsia="Times New Roman" w:cs="Calibri"/>
          <w:i/>
          <w:iCs/>
          <w:lang w:val="hr-HR" w:eastAsia="hr-HR"/>
        </w:rPr>
        <w:t>sit down, stand up, turn around, open the book</w:t>
      </w:r>
      <w:r>
        <w:rPr>
          <w:rFonts w:ascii="Calibri" w:hAnsi="Calibri" w:eastAsia="Times New Roman" w:cs="Calibri"/>
          <w:lang w:val="hr-HR" w:eastAsia="hr-HR"/>
        </w:rPr>
        <w:t>, itd.) </w:t>
      </w:r>
    </w:p>
    <w:p w14:paraId="6B194D1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odgovor na pitanja razumijevanja na temelju zvučnog predloška</w:t>
      </w:r>
    </w:p>
    <w:p w14:paraId="39B14A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zaokruživanje ili označavanje odgovora T/F na temelju zvučnog predloška</w:t>
      </w:r>
    </w:p>
    <w:p w14:paraId="2108115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dopunjavanje rečenica riječima koje nedostaju</w:t>
      </w:r>
    </w:p>
    <w:p w14:paraId="455AD13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povezivanje; npr. </w:t>
      </w:r>
      <w:r>
        <w:rPr>
          <w:rFonts w:ascii="Calibri" w:hAnsi="Calibri" w:eastAsia="Times New Roman" w:cs="Calibri"/>
          <w:i/>
          <w:iCs/>
          <w:lang w:val="hr-HR" w:eastAsia="hr-HR"/>
        </w:rPr>
        <w:t>A camel lives in the desert.</w:t>
      </w:r>
      <w:r>
        <w:rPr>
          <w:rFonts w:ascii="Calibri" w:hAnsi="Calibri" w:eastAsia="Times New Roman" w:cs="Calibri"/>
          <w:lang w:val="hr-HR" w:eastAsia="hr-HR"/>
        </w:rPr>
        <w:t>, pri čemu treba povezati životinju sa staništem</w:t>
      </w:r>
    </w:p>
    <w:p w14:paraId="52F99B7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bojanje crteža na temelju uputa (</w:t>
      </w:r>
      <w:r>
        <w:rPr>
          <w:rFonts w:ascii="Calibri" w:hAnsi="Calibri" w:eastAsia="Times New Roman" w:cs="Calibri"/>
          <w:i/>
          <w:iCs/>
          <w:lang w:val="hr-HR" w:eastAsia="hr-HR"/>
        </w:rPr>
        <w:t>Colour the strawberry. Colour the pear.</w:t>
      </w:r>
      <w:r>
        <w:rPr>
          <w:rFonts w:ascii="Calibri" w:hAnsi="Calibri" w:eastAsia="Times New Roman" w:cs="Calibri"/>
          <w:lang w:val="hr-HR" w:eastAsia="hr-HR"/>
        </w:rPr>
        <w:t>)</w:t>
      </w:r>
    </w:p>
    <w:p w14:paraId="75CE568E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</w:p>
    <w:p w14:paraId="78AE026A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ČITANJE S RAZUMIJEVANJEM</w:t>
      </w:r>
    </w:p>
    <w:p w14:paraId="18E41561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63"/>
        <w:gridCol w:w="2268"/>
        <w:gridCol w:w="2650"/>
        <w:gridCol w:w="2184"/>
      </w:tblGrid>
      <w:tr w14:paraId="275428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8F83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35A8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13F0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9EB6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E500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7A1D7F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EA91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69E3DA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Glasno čita riječi, rečenice i kraći tekst točno i tečno. </w:t>
            </w:r>
          </w:p>
          <w:p w14:paraId="67BC3448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Točno sastavlja rečenice od ponuđenih riječi.</w:t>
            </w:r>
          </w:p>
          <w:p w14:paraId="74E490EA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B713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5C725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294FED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61FD55F1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17B6FEDF">
      <w:pPr>
        <w:rPr>
          <w:lang w:val="hr-HR"/>
        </w:rPr>
      </w:pPr>
    </w:p>
    <w:p w14:paraId="2B67A300">
      <w:pPr>
        <w:rPr>
          <w:lang w:val="hr-HR"/>
        </w:rPr>
      </w:pPr>
      <w:r>
        <w:rPr>
          <w:lang w:val="hr-HR"/>
        </w:rPr>
        <w:t>Načini provjere:</w:t>
      </w:r>
      <w:bookmarkStart w:id="1" w:name="_GoBack"/>
      <w:bookmarkEnd w:id="1"/>
    </w:p>
    <w:p w14:paraId="112C40F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38F8AAFC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6AC10420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097BD8BA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5F6DA3EF">
      <w:pPr>
        <w:spacing w:after="0" w:line="240" w:lineRule="auto"/>
        <w:textAlignment w:val="baseline"/>
        <w:rPr>
          <w:rFonts w:ascii="Calibri" w:hAnsi="Calibri" w:eastAsia="Times New Roman" w:cs="Calibri"/>
          <w:lang w:val="hr-HR" w:eastAsia="hr-HR"/>
        </w:rPr>
      </w:pPr>
    </w:p>
    <w:p w14:paraId="3271D40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 </w:t>
      </w:r>
    </w:p>
    <w:p w14:paraId="304CD29A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4958D79A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759"/>
        <w:gridCol w:w="2265"/>
        <w:gridCol w:w="2326"/>
        <w:gridCol w:w="1815"/>
      </w:tblGrid>
      <w:tr w14:paraId="11A969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456E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97CA7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AB52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B6F9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B589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01BA3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5118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066118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Razgovara s drugim učenikom razmjenjujući semantički i gramatički točne kratke rečenice i pitanja. U slučaju nesporazuma, ponavlja rečenicu (odgovor, pitanje). Odgovara na pitanja jednostavnim rečenicama.</w:t>
            </w:r>
          </w:p>
          <w:p w14:paraId="37C873CC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DD7BF7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4074589A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3887C0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A88055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  <w:p w14:paraId="5277A8B1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7C1639E5">
      <w:pPr>
        <w:rPr>
          <w:lang w:val="hr-HR"/>
        </w:rPr>
      </w:pPr>
      <w:r>
        <w:rPr>
          <w:lang w:val="hr-HR"/>
        </w:rPr>
        <w:t>Načini provjere:</w:t>
      </w:r>
    </w:p>
    <w:p w14:paraId="0A986929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14AFA99F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21CF54B0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606333C1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pjevanje pjesmica</w:t>
      </w:r>
    </w:p>
    <w:p w14:paraId="2DF8C8EF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6F773B3B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PISANJE</w:t>
      </w:r>
    </w:p>
    <w:p w14:paraId="23954F64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317"/>
        <w:gridCol w:w="2616"/>
        <w:gridCol w:w="2263"/>
        <w:gridCol w:w="1969"/>
      </w:tblGrid>
      <w:tr w14:paraId="7A9FE5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A3EE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9A5D1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EA50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9084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67E7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4A1E00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35F6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514210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  <w:p w14:paraId="67D29242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8C42AB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 Uglavnom točno piše kratki tekst po diktatu.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97748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Djelomično 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E30B50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66AE784F">
      <w:pPr>
        <w:rPr>
          <w:lang w:val="hr-HR"/>
        </w:rPr>
      </w:pPr>
    </w:p>
    <w:p w14:paraId="0785A65E">
      <w:pPr>
        <w:rPr>
          <w:lang w:val="hr-HR"/>
        </w:rPr>
      </w:pPr>
      <w:r>
        <w:rPr>
          <w:lang w:val="hr-HR"/>
        </w:rPr>
        <w:t>Načini provjere:</w:t>
      </w:r>
    </w:p>
    <w:p w14:paraId="1574A728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78DA44BD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74433F17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0BB0384A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4867EF1B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4B1CFCEA">
      <w:pPr>
        <w:rPr>
          <w:b/>
          <w:bCs/>
          <w:u w:val="single"/>
          <w:lang w:val="hr-HR"/>
        </w:rPr>
      </w:pPr>
    </w:p>
    <w:p w14:paraId="27F3B13F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5. razred</w:t>
      </w:r>
    </w:p>
    <w:p w14:paraId="48212447">
      <w:pPr>
        <w:rPr>
          <w:rFonts w:ascii="Calibri" w:hAnsi="Calibri" w:eastAsia="Times New Roman" w:cs="Calibri"/>
          <w:b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p w14:paraId="786EC00C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Vrednovanjem slušanja s razumijevanjem provjerava se ostvarenost ishoda:  </w:t>
      </w:r>
    </w:p>
    <w:p w14:paraId="4BADF318">
      <w:pPr>
        <w:pStyle w:val="5"/>
        <w:textAlignment w:val="baseline"/>
      </w:pPr>
      <w:r>
        <w:rPr>
          <w:rStyle w:val="6"/>
          <w:rFonts w:ascii="Calibri" w:hAnsi="Calibri" w:cs="Calibri"/>
          <w:sz w:val="22"/>
          <w:szCs w:val="22"/>
          <w:lang w:val="en-GB"/>
        </w:rPr>
        <w:t xml:space="preserve">OŠ (1) EJ A.5.1. - </w:t>
      </w:r>
      <w:r>
        <w:rPr>
          <w:rStyle w:val="6"/>
          <w:rFonts w:ascii="Calibri" w:hAnsi="Calibri" w:cs="Calibri"/>
          <w:sz w:val="22"/>
          <w:szCs w:val="22"/>
        </w:rPr>
        <w:t>Učenik razumije kratak i jednostavan tekst poznate tematike pri slušanju i čitanju.</w:t>
      </w:r>
      <w:r>
        <w:rPr>
          <w:rStyle w:val="6"/>
          <w:rFonts w:ascii="Calibri" w:hAnsi="Calibri" w:cs="Calibri"/>
          <w:sz w:val="22"/>
          <w:szCs w:val="22"/>
          <w:lang w:val="en-GB"/>
        </w:rPr>
        <w:t> 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01023293">
      <w:pPr>
        <w:rPr>
          <w:rFonts w:ascii="Calibri" w:hAnsi="Calibri" w:eastAsia="Times New Roman" w:cs="Calibri"/>
          <w:lang w:val="hr-HR" w:eastAsia="hr-H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3C1B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21BF62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4DDB844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47AE7DA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22B5EC1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1DE9DBE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23C0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291F97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3DD65A7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uglavnom svih zadanih riječi i rečenica, odnosno uputa. Pokazuje 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08C03D3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uputa. Pokazuje razumijevanje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6DF724C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 Djelomično pokazuje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2DCAAF7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dijela riječi odnosno uputa. Ima poteškoća u razumijevanju priča i dijaloga te nudi manje točnih odgovora u zadacima za provjeru slušanja s razumijevanjem. </w:t>
            </w:r>
          </w:p>
        </w:tc>
      </w:tr>
    </w:tbl>
    <w:p w14:paraId="1722EEE5">
      <w:pPr>
        <w:pStyle w:val="5"/>
        <w:textAlignment w:val="baseline"/>
      </w:pPr>
      <w:r>
        <w:rPr>
          <w:rStyle w:val="6"/>
          <w:rFonts w:ascii="Calibri" w:hAnsi="Calibri" w:cs="Calibri"/>
          <w:bCs/>
          <w:sz w:val="22"/>
          <w:szCs w:val="22"/>
        </w:rPr>
        <w:t>Načini provjere 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25801241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7"/>
          <w:rFonts w:ascii="Calibri" w:hAnsi="Calibri" w:cs="Calibri"/>
          <w:sz w:val="22"/>
          <w:szCs w:val="22"/>
        </w:rPr>
        <w:t> ili točne i netočne rečenice</w:t>
      </w:r>
    </w:p>
    <w:p w14:paraId="0EB95385">
      <w:pPr>
        <w:pStyle w:val="5"/>
        <w:numPr>
          <w:ilvl w:val="0"/>
          <w:numId w:val="16"/>
        </w:numPr>
        <w:textAlignment w:val="baseline"/>
        <w:rPr>
          <w:rStyle w:val="6"/>
        </w:rPr>
      </w:pPr>
      <w:r>
        <w:rPr>
          <w:rStyle w:val="6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06B0488A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 xml:space="preserve"> učenik sluša/odsluša tekst i odgovara na pitanja</w:t>
      </w:r>
      <w:r>
        <w:rPr>
          <w:rStyle w:val="7"/>
          <w:rFonts w:ascii="Calibri" w:hAnsi="Calibri" w:cs="Calibri"/>
          <w:sz w:val="22"/>
          <w:szCs w:val="22"/>
        </w:rPr>
        <w:t xml:space="preserve"> o razumijevanju </w:t>
      </w:r>
    </w:p>
    <w:p w14:paraId="163DC651">
      <w:pPr>
        <w:pStyle w:val="5"/>
        <w:numPr>
          <w:ilvl w:val="0"/>
          <w:numId w:val="16"/>
        </w:numPr>
        <w:textAlignment w:val="baseline"/>
        <w:rPr>
          <w:rStyle w:val="7"/>
        </w:rPr>
      </w:pPr>
      <w:r>
        <w:rPr>
          <w:rStyle w:val="6"/>
          <w:rFonts w:ascii="Calibri" w:hAnsi="Calibri" w:cs="Calibri"/>
          <w:sz w:val="22"/>
          <w:szCs w:val="22"/>
        </w:rPr>
        <w:t>učenik sluša i čita tekst i istovremeno označava u čitanom tekstu razlike između slušanog i čitanog teksta.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32810DB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ČITANJE S RAZUMIJEVANJEM</w:t>
      </w:r>
    </w:p>
    <w:p w14:paraId="03C50DC9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79DBDEA9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Vrednovanjem čitanja s razumijevanjem provjerava se ostvarenost ishoda:  </w:t>
      </w:r>
    </w:p>
    <w:p w14:paraId="4E0FE47E">
      <w:pPr>
        <w:pStyle w:val="5"/>
        <w:textAlignment w:val="baseline"/>
      </w:pPr>
      <w:r>
        <w:rPr>
          <w:rStyle w:val="6"/>
          <w:rFonts w:ascii="Calibri" w:hAnsi="Calibri" w:cs="Calibri"/>
          <w:sz w:val="22"/>
          <w:szCs w:val="22"/>
          <w:lang w:val="en-GB"/>
        </w:rPr>
        <w:t xml:space="preserve">OŠ (1) EJ A.5.1. </w:t>
      </w:r>
      <w:r>
        <w:rPr>
          <w:rStyle w:val="6"/>
          <w:rFonts w:ascii="Calibri" w:hAnsi="Calibri" w:cs="Calibri"/>
          <w:sz w:val="22"/>
          <w:szCs w:val="22"/>
        </w:rPr>
        <w:t>Učenik razumije kratak i jednostavan tekst poznate tematike pri slušanju i čitanju.</w:t>
      </w:r>
      <w:r>
        <w:rPr>
          <w:rStyle w:val="6"/>
          <w:rFonts w:ascii="Calibri" w:hAnsi="Calibri" w:cs="Calibri"/>
          <w:sz w:val="22"/>
          <w:szCs w:val="22"/>
          <w:lang w:val="en-GB"/>
        </w:rPr>
        <w:t> 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190C181B">
      <w:pPr>
        <w:pStyle w:val="5"/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>OŠ (1) EJ A.5.2. Učenik izražajno naglas čita kratak i jednostavan tekst poznate tematike.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2EC93493">
      <w:pPr>
        <w:pStyle w:val="5"/>
        <w:textAlignment w:val="baseline"/>
        <w:rPr>
          <w:rStyle w:val="6"/>
        </w:rPr>
      </w:pPr>
      <w:r>
        <w:rPr>
          <w:rStyle w:val="6"/>
          <w:rFonts w:ascii="Calibri" w:hAnsi="Calibri" w:cs="Calibri"/>
          <w:sz w:val="22"/>
          <w:szCs w:val="22"/>
          <w:lang w:val="en-GB"/>
        </w:rPr>
        <w:t>OŠ (1) EJ A.5.3. Učenik primjenjuje intonacijska obilježja jednostavne rečenice. 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1187258C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63"/>
        <w:gridCol w:w="2268"/>
        <w:gridCol w:w="2650"/>
        <w:gridCol w:w="2184"/>
      </w:tblGrid>
      <w:tr w14:paraId="5906E7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F86D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9FA1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A408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8A0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44B5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783329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D250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84C76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Glasno čita riječi, rečenice i kraći tekst točno i tečno. </w:t>
            </w:r>
          </w:p>
          <w:p w14:paraId="740670F2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Točno sastavlja rečenice od ponuđenih riječi.</w:t>
            </w:r>
          </w:p>
          <w:p w14:paraId="470EDE15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0F3B5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1AE280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5C5E25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3A4143E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0501C3CD">
      <w:pPr>
        <w:rPr>
          <w:lang w:val="hr-HR"/>
        </w:rPr>
      </w:pPr>
      <w:r>
        <w:rPr>
          <w:lang w:val="hr-HR"/>
        </w:rPr>
        <w:t>Načini provjere:</w:t>
      </w:r>
    </w:p>
    <w:p w14:paraId="711B06C7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6E2679B1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113A8C00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0D1E88CE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481378D6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1D939F57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456E96A0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Vrednovanjem govorenja provjerava se ostvarenost ishoda:  </w:t>
      </w:r>
    </w:p>
    <w:p w14:paraId="208F4CDF">
      <w:pPr>
        <w:pStyle w:val="5"/>
        <w:spacing w:before="0" w:beforeAutospacing="0"/>
        <w:textAlignment w:val="baseline"/>
      </w:pPr>
      <w:r>
        <w:rPr>
          <w:rStyle w:val="6"/>
          <w:rFonts w:ascii="Calibri" w:hAnsi="Calibri" w:cs="Calibri"/>
          <w:sz w:val="22"/>
          <w:szCs w:val="22"/>
          <w:lang w:val="en-GB"/>
        </w:rPr>
        <w:t xml:space="preserve">OŠ (1) EJ A.5.3. </w:t>
      </w:r>
      <w:r>
        <w:rPr>
          <w:rStyle w:val="6"/>
          <w:rFonts w:ascii="Calibri" w:hAnsi="Calibri" w:cs="Calibri"/>
          <w:sz w:val="22"/>
          <w:szCs w:val="22"/>
        </w:rPr>
        <w:t>Učenik primjenjuje intonacijska obilježja jednostavne rečenice. 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62C74E81">
      <w:pPr>
        <w:pStyle w:val="5"/>
        <w:spacing w:before="0" w:before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OŠ (1) EJ A.5.4. Učenik govori kratak i jednostavan tekst poznate tematike koristeći se vrlo jednostavnim             </w:t>
      </w:r>
    </w:p>
    <w:p w14:paraId="2301D358">
      <w:pPr>
        <w:pStyle w:val="5"/>
        <w:spacing w:before="0" w:before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                            jezičnim strukturama.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4DA1347F">
      <w:pPr>
        <w:pStyle w:val="5"/>
        <w:spacing w:before="0" w:beforeAutospacing="0"/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>OŠ (1) EJ A.5.5. Učenik sudjeluje u kratkome i jednostavnome razgovoru poznate tematike.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20017AF6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1F261592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184"/>
        <w:gridCol w:w="2450"/>
        <w:gridCol w:w="2398"/>
        <w:gridCol w:w="2133"/>
      </w:tblGrid>
      <w:tr w14:paraId="346DB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DE9F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311C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F894E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79F2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C8F3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3F260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9B86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A6C016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Ima pravilan izgovor i intonaciju. Razgovara s drugim učenikom razmjenjujući semantički i gramatički točne kratke rečenice i pitanja. Pravilno koristi novi vokabular. U slučaju nesporazuma, ponavlja rečenicu (odgovor, pitanje). </w:t>
            </w:r>
          </w:p>
          <w:p w14:paraId="64AD4AA5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A68F7A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U slučaju nesporazuma, ponavlja rečenicu (odgovor, pitanje). </w:t>
            </w:r>
          </w:p>
          <w:p w14:paraId="344594FB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9BB25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14B2D2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Teže prepoznaje nesporazum i pribjegava materinjem jeziku. </w:t>
            </w:r>
          </w:p>
          <w:p w14:paraId="58EFA9FC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230A67D0">
      <w:pPr>
        <w:rPr>
          <w:lang w:val="hr-HR"/>
        </w:rPr>
      </w:pPr>
      <w:r>
        <w:rPr>
          <w:lang w:val="hr-HR"/>
        </w:rPr>
        <w:t>Načini provjere:</w:t>
      </w:r>
    </w:p>
    <w:p w14:paraId="4472366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0BF7D164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7FDDB58B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3EFDD450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7C71B73B">
      <w:pPr>
        <w:ind w:left="-11"/>
        <w:rPr>
          <w:lang w:val="hr-HR"/>
        </w:rPr>
      </w:pPr>
    </w:p>
    <w:p w14:paraId="7BE9AEB0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>Element ocjenjivanja</w:t>
      </w:r>
      <w:r>
        <w:rPr>
          <w:rStyle w:val="6"/>
          <w:rFonts w:ascii="Calibri" w:hAnsi="Calibri" w:cs="Calibri"/>
          <w:b/>
          <w:sz w:val="22"/>
          <w:szCs w:val="22"/>
        </w:rPr>
        <w:t>: PISANJE</w:t>
      </w:r>
    </w:p>
    <w:p w14:paraId="54FB469B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68EA428D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Vrednovanjem čitanja s razumijevanjem provjerava se ostvarenost ishoda:  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94"/>
      </w:tblGrid>
      <w:tr w14:paraId="54DD2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88BFB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OŠ (1) EJ</w:t>
            </w:r>
            <w:r>
              <w:rPr>
                <w:rFonts w:ascii="Calibri" w:hAnsi="Calibri" w:eastAsia="Times New Roman" w:cs="Calibri"/>
                <w:b/>
                <w:bCs/>
                <w:lang w:val="hr-HR" w:eastAsia="hr-HR"/>
              </w:rPr>
              <w:t xml:space="preserve"> </w:t>
            </w:r>
            <w:r>
              <w:rPr>
                <w:rFonts w:ascii="Calibri" w:hAnsi="Calibri" w:eastAsia="Times New Roman" w:cs="Calibri"/>
                <w:lang w:val="hr-HR" w:eastAsia="hr-HR"/>
              </w:rPr>
              <w:t>A.5.6. Učenik zapisuje jednostavne učestale izgovorene riječi. </w:t>
            </w:r>
          </w:p>
        </w:tc>
      </w:tr>
      <w:tr w14:paraId="15173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26F83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OŠ (1) EJ A.5.7. Učenik piše kratak i jednostavan tekst poznate tematike koristeći se vrlo jednostavnim jezičnim strukturama i razlikujući upotrebu osnovnih pravopisnih znakova. </w:t>
            </w:r>
          </w:p>
        </w:tc>
      </w:tr>
    </w:tbl>
    <w:p w14:paraId="63A3E4A4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5DF69CA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375"/>
        <w:gridCol w:w="2568"/>
        <w:gridCol w:w="2430"/>
        <w:gridCol w:w="1792"/>
      </w:tblGrid>
      <w:tr w14:paraId="38D67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1C82B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F3C8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97FD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C2C0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100B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1D0E3E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E531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B193D6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piše kratki tekst prema predlošku koristeći gramatički točne rečenice i novi vokabular.</w:t>
            </w:r>
          </w:p>
          <w:p w14:paraId="73D2167E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6C051A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točno piše kratki tekst po diktatu.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2D6E86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137C9F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3F6E0EE3">
      <w:pPr>
        <w:rPr>
          <w:lang w:val="hr-HR"/>
        </w:rPr>
      </w:pPr>
    </w:p>
    <w:p w14:paraId="493224D3">
      <w:pPr>
        <w:rPr>
          <w:lang w:val="hr-HR"/>
        </w:rPr>
      </w:pPr>
      <w:r>
        <w:rPr>
          <w:lang w:val="hr-HR"/>
        </w:rPr>
        <w:t>Načini provjere:</w:t>
      </w:r>
    </w:p>
    <w:p w14:paraId="18394884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00B4BFF9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1AD40676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701DC7F7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2E751C63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7C66C3C8">
      <w:pPr>
        <w:rPr>
          <w:lang w:val="hr-HR"/>
        </w:rPr>
      </w:pPr>
    </w:p>
    <w:p w14:paraId="5BA5EF90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6. razred</w:t>
      </w:r>
    </w:p>
    <w:p w14:paraId="1F49963B">
      <w:pPr>
        <w:rPr>
          <w:rFonts w:ascii="Calibri" w:hAnsi="Calibri" w:eastAsia="Times New Roman" w:cs="Calibri"/>
          <w:b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p w14:paraId="78BC75ED">
      <w:pPr>
        <w:rPr>
          <w:rFonts w:ascii="Calibri" w:hAnsi="Calibri" w:eastAsia="Times New Roman" w:cs="Calibri"/>
          <w:lang w:val="hr-HR" w:eastAsia="hr-H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7384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5E22F8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13DB61D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0958BD4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44D7882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74AD1AF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29AA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2FBF0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2E180CF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uglavnom svih zadanih riječi i rečenica, odnosno uputa. Pokazuje 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6FA108F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uputa. Pokazuje razumijevanje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463F6A3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 Djelomično pokazuje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7085984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dijela riječi odnosno uputa. Ima poteškoća u razumijevanju priča i dijaloga te nudi manje točnih odgovora u zadacima za provjeru slušanja s razumijevanjem. </w:t>
            </w:r>
          </w:p>
        </w:tc>
      </w:tr>
    </w:tbl>
    <w:p w14:paraId="4DFEAF7E">
      <w:pPr>
        <w:pStyle w:val="5"/>
        <w:textAlignment w:val="baseline"/>
      </w:pPr>
      <w:r>
        <w:rPr>
          <w:rStyle w:val="6"/>
          <w:rFonts w:ascii="Calibri" w:hAnsi="Calibri" w:cs="Calibri"/>
          <w:bCs/>
          <w:sz w:val="22"/>
          <w:szCs w:val="22"/>
        </w:rPr>
        <w:t>Načini provjere 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00F82B50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7"/>
          <w:rFonts w:ascii="Calibri" w:hAnsi="Calibri" w:cs="Calibri"/>
          <w:sz w:val="22"/>
          <w:szCs w:val="22"/>
        </w:rPr>
        <w:t> ili točne i netočne rečenice</w:t>
      </w:r>
    </w:p>
    <w:p w14:paraId="43167DD0">
      <w:pPr>
        <w:pStyle w:val="5"/>
        <w:numPr>
          <w:ilvl w:val="0"/>
          <w:numId w:val="16"/>
        </w:numPr>
        <w:textAlignment w:val="baseline"/>
        <w:rPr>
          <w:rStyle w:val="6"/>
        </w:rPr>
      </w:pPr>
      <w:r>
        <w:rPr>
          <w:rStyle w:val="6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74352102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 xml:space="preserve"> učenik sluša/odsluša tekst i odgovara na pitanja</w:t>
      </w:r>
      <w:r>
        <w:rPr>
          <w:rStyle w:val="7"/>
          <w:rFonts w:ascii="Calibri" w:hAnsi="Calibri" w:cs="Calibri"/>
          <w:sz w:val="22"/>
          <w:szCs w:val="22"/>
        </w:rPr>
        <w:t xml:space="preserve"> o razumijevanju </w:t>
      </w:r>
    </w:p>
    <w:p w14:paraId="129B3FB5">
      <w:pPr>
        <w:pStyle w:val="5"/>
        <w:numPr>
          <w:ilvl w:val="0"/>
          <w:numId w:val="16"/>
        </w:numPr>
        <w:textAlignment w:val="baseline"/>
        <w:rPr>
          <w:rStyle w:val="7"/>
        </w:rPr>
      </w:pPr>
      <w:r>
        <w:rPr>
          <w:rStyle w:val="6"/>
          <w:rFonts w:ascii="Calibri" w:hAnsi="Calibri" w:cs="Calibri"/>
          <w:sz w:val="22"/>
          <w:szCs w:val="22"/>
        </w:rPr>
        <w:t>učenik sluša i čita tekst i istovremeno označava u čitanom tekstu razlike između slušanog i čitanog teksta.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073FD87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ČITANJE S RAZUMIJEVANJEM</w:t>
      </w:r>
    </w:p>
    <w:p w14:paraId="61CCE03C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161012AD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63"/>
        <w:gridCol w:w="2268"/>
        <w:gridCol w:w="2650"/>
        <w:gridCol w:w="2184"/>
      </w:tblGrid>
      <w:tr w14:paraId="34A362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715C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7973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EF62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F9A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94DD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60223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07A39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B2D6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Glasno čita riječi, rečenice i kraći tekst točno i tečno. </w:t>
            </w:r>
          </w:p>
          <w:p w14:paraId="14B97ECB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Točno sastavlja rečenice od ponuđenih riječi.</w:t>
            </w:r>
          </w:p>
          <w:p w14:paraId="2AA17CCF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59264C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6570F7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5E1DD2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10A67C85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766716DD">
      <w:pPr>
        <w:rPr>
          <w:lang w:val="hr-HR"/>
        </w:rPr>
      </w:pPr>
      <w:r>
        <w:rPr>
          <w:lang w:val="hr-HR"/>
        </w:rPr>
        <w:t>Načini provjere:</w:t>
      </w:r>
    </w:p>
    <w:p w14:paraId="3BDA36DC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48A370E4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078ABA5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4E8BA4FE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6CB0BCD7">
      <w:pPr>
        <w:rPr>
          <w:lang w:val="hr-HR"/>
        </w:rPr>
      </w:pPr>
    </w:p>
    <w:p w14:paraId="2DE72EFA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75D8CDD5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62A7FF54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299"/>
        <w:gridCol w:w="2329"/>
        <w:gridCol w:w="2277"/>
        <w:gridCol w:w="2260"/>
      </w:tblGrid>
      <w:tr w14:paraId="358F72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60F4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8B38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F3B9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9686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BE46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033832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FA5E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159B27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Ima pravilan izgovor i intonaciju. Razgovara s drugim učenikom razmjenjujući semantički i gramatički točne kratke rečenice i pitanja. Pravilno koristi novi vokabular. Prepričava tekst koristeći pravilne jezične strukture. U slučaju nesporazuma, ponavlja rečenicu (odgovor, pitanje). </w:t>
            </w:r>
          </w:p>
          <w:p w14:paraId="147C494A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BC1FD4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Prepričava tekst koristeći većinom pravilne jezične strukture. U slučaju nesporazuma, ponavlja rečenicu (odgovor, pitanje). </w:t>
            </w:r>
          </w:p>
          <w:p w14:paraId="3FF79E90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3EC387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 Prepričava tekst koristeći uglavnom pravilne jezične strukture.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EC4D2D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Prepričava tekst koristeći manje pravilne jezične strukture i uz pomoć učitelja. Teže prepoznaje nesporazum i pribjegava materinjem jeziku. </w:t>
            </w:r>
          </w:p>
          <w:p w14:paraId="7C5ED4B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79EB2ED9">
      <w:pPr>
        <w:rPr>
          <w:lang w:val="hr-HR"/>
        </w:rPr>
      </w:pPr>
    </w:p>
    <w:p w14:paraId="07E296EF">
      <w:pPr>
        <w:rPr>
          <w:lang w:val="hr-HR"/>
        </w:rPr>
      </w:pPr>
      <w:r>
        <w:rPr>
          <w:lang w:val="hr-HR"/>
        </w:rPr>
        <w:t>Načini provjere:</w:t>
      </w:r>
    </w:p>
    <w:p w14:paraId="133F4849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3B8828D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20C41122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prepričavanje pročitanog ili odslušanog teksta</w:t>
      </w:r>
    </w:p>
    <w:p w14:paraId="09E23A6A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1115C6D9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191F0A45">
      <w:pPr>
        <w:ind w:left="-11"/>
        <w:rPr>
          <w:lang w:val="hr-HR"/>
        </w:rPr>
      </w:pPr>
    </w:p>
    <w:p w14:paraId="735F7C0B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PISANJE</w:t>
      </w:r>
    </w:p>
    <w:p w14:paraId="779AF7D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35D04311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375"/>
        <w:gridCol w:w="2568"/>
        <w:gridCol w:w="2430"/>
        <w:gridCol w:w="1792"/>
      </w:tblGrid>
      <w:tr w14:paraId="6BB4B5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AD72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8A348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07AE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701C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F50B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12D5C5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1E1C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1419D2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piše kratki tekst prema predlošku koristeći gramatički točne rečenice i novi vokabular.</w:t>
            </w:r>
          </w:p>
          <w:p w14:paraId="0677614E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BE1B52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točno piše kratki tekst po diktatu.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2E40E1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ADC3CD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38B653FE">
      <w:pPr>
        <w:rPr>
          <w:lang w:val="hr-HR"/>
        </w:rPr>
      </w:pPr>
    </w:p>
    <w:p w14:paraId="729D1FB8">
      <w:pPr>
        <w:rPr>
          <w:lang w:val="hr-HR"/>
        </w:rPr>
      </w:pPr>
      <w:r>
        <w:rPr>
          <w:lang w:val="hr-HR"/>
        </w:rPr>
        <w:t>Načini provjere:</w:t>
      </w:r>
    </w:p>
    <w:p w14:paraId="4FC21B1C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0D734A38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1B8461C0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231A546C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5828782C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1CC6D818">
      <w:pPr>
        <w:rPr>
          <w:lang w:val="hr-HR"/>
        </w:rPr>
      </w:pPr>
    </w:p>
    <w:p w14:paraId="0C370D84">
      <w:pPr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>7. razred</w:t>
      </w:r>
    </w:p>
    <w:p w14:paraId="5A4FA377">
      <w:pPr>
        <w:rPr>
          <w:rFonts w:ascii="Calibri" w:hAnsi="Calibri" w:eastAsia="Times New Roman" w:cs="Calibri"/>
          <w:b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 xml:space="preserve">Element ocjenjivanja: </w:t>
      </w:r>
      <w:r>
        <w:rPr>
          <w:rFonts w:ascii="Calibri" w:hAnsi="Calibri" w:eastAsia="Times New Roman" w:cs="Calibri"/>
          <w:b/>
          <w:lang w:val="hr-HR" w:eastAsia="hr-HR"/>
        </w:rPr>
        <w:t>SLUŠANJE S RAZUMIJEVANJEM</w:t>
      </w:r>
    </w:p>
    <w:p w14:paraId="661EBECB">
      <w:pPr>
        <w:rPr>
          <w:rFonts w:ascii="Calibri" w:hAnsi="Calibri" w:eastAsia="Times New Roman" w:cs="Calibri"/>
          <w:lang w:val="hr-HR" w:eastAsia="hr-H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591C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B1745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1F37D55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44F637B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52850E3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60833D5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7F4A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D9B76F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20D8FCD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uglavnom svih zadanih riječi i rečenica, odnosno uputa. Pokazuje 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782E79C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uputa. Pokazuje razumijevanje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4FF6B55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 Djelomično pokazuje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35481DA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dijela riječi odnosno uputa. Ima poteškoća u razumijevanju priča i dijaloga te nudi manje točnih odgovora u zadacima za provjeru slušanja s razumijevanjem. </w:t>
            </w:r>
          </w:p>
        </w:tc>
      </w:tr>
    </w:tbl>
    <w:p w14:paraId="66B7F7EC">
      <w:pPr>
        <w:pStyle w:val="5"/>
        <w:textAlignment w:val="baseline"/>
        <w:rPr>
          <w:rStyle w:val="6"/>
          <w:rFonts w:ascii="Calibri" w:hAnsi="Calibri" w:cs="Calibri"/>
          <w:bCs/>
          <w:sz w:val="22"/>
          <w:szCs w:val="22"/>
        </w:rPr>
      </w:pPr>
    </w:p>
    <w:p w14:paraId="626524D0">
      <w:pPr>
        <w:pStyle w:val="5"/>
        <w:textAlignment w:val="baseline"/>
      </w:pPr>
      <w:r>
        <w:rPr>
          <w:rStyle w:val="6"/>
          <w:rFonts w:ascii="Calibri" w:hAnsi="Calibri" w:cs="Calibri"/>
          <w:bCs/>
          <w:sz w:val="22"/>
          <w:szCs w:val="22"/>
        </w:rPr>
        <w:t>Načini provjere 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545277A5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7"/>
          <w:rFonts w:ascii="Calibri" w:hAnsi="Calibri" w:cs="Calibri"/>
          <w:sz w:val="22"/>
          <w:szCs w:val="22"/>
        </w:rPr>
        <w:t> ili točne i netočne rečenice</w:t>
      </w:r>
    </w:p>
    <w:p w14:paraId="654EE24E">
      <w:pPr>
        <w:pStyle w:val="5"/>
        <w:numPr>
          <w:ilvl w:val="0"/>
          <w:numId w:val="16"/>
        </w:numPr>
        <w:textAlignment w:val="baseline"/>
        <w:rPr>
          <w:rStyle w:val="6"/>
        </w:rPr>
      </w:pPr>
      <w:r>
        <w:rPr>
          <w:rStyle w:val="6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2D1B7325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 xml:space="preserve"> učenik sluša/odsluša tekst i odgovara na pitanja</w:t>
      </w:r>
      <w:r>
        <w:rPr>
          <w:rStyle w:val="7"/>
          <w:rFonts w:ascii="Calibri" w:hAnsi="Calibri" w:cs="Calibri"/>
          <w:sz w:val="22"/>
          <w:szCs w:val="22"/>
        </w:rPr>
        <w:t xml:space="preserve"> o razumijevanju </w:t>
      </w:r>
    </w:p>
    <w:p w14:paraId="1C46B339">
      <w:pPr>
        <w:pStyle w:val="5"/>
        <w:numPr>
          <w:ilvl w:val="0"/>
          <w:numId w:val="16"/>
        </w:numPr>
        <w:textAlignment w:val="baseline"/>
        <w:rPr>
          <w:rStyle w:val="7"/>
        </w:rPr>
      </w:pPr>
      <w:r>
        <w:rPr>
          <w:rStyle w:val="6"/>
          <w:rFonts w:ascii="Calibri" w:hAnsi="Calibri" w:cs="Calibri"/>
          <w:sz w:val="22"/>
          <w:szCs w:val="22"/>
        </w:rPr>
        <w:t>učenik sluša i čita tekst i istovremeno označava u čitanom tekstu razlike između slušanog i čitanog teksta.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3CF49547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ČITANJE S RAZUMIJEVANJEM</w:t>
      </w:r>
    </w:p>
    <w:p w14:paraId="23E1939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1C64A7E6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63"/>
        <w:gridCol w:w="2268"/>
        <w:gridCol w:w="2650"/>
        <w:gridCol w:w="2184"/>
      </w:tblGrid>
      <w:tr w14:paraId="6794D5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0E3A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95F7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58197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2346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2256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2FA1F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9098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959555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Glasno čita riječi, rečenice i kraći tekst točno i tečno. </w:t>
            </w:r>
          </w:p>
          <w:p w14:paraId="65DFFA5B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Točno sastavlja rečenice od ponuđenih riječi.</w:t>
            </w:r>
          </w:p>
          <w:p w14:paraId="47CA0FC5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790412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79C86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8B1BD7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44B6EF12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4E2232E0">
      <w:pPr>
        <w:rPr>
          <w:lang w:val="hr-HR"/>
        </w:rPr>
      </w:pPr>
      <w:r>
        <w:rPr>
          <w:lang w:val="hr-HR"/>
        </w:rPr>
        <w:t>Načini provjere:</w:t>
      </w:r>
    </w:p>
    <w:p w14:paraId="23A32D7D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794A6DD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0317C1A7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5ADDCFD9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47459435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2106293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6FBD4B37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717BB3D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299"/>
        <w:gridCol w:w="2329"/>
        <w:gridCol w:w="2277"/>
        <w:gridCol w:w="2260"/>
      </w:tblGrid>
      <w:tr w14:paraId="7BDB75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5EB3B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AEEB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D992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3046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7269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00F50F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DADE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916FE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Ima pravilan izgovor i intonaciju. Razgovara s drugim učenikom razmjenjujući semantički i gramatički točne kratke rečenice i pitanja. Pravilno koristi novi vokabular. Prepričava tekst koristeći pravilne jezične strukture. U slučaju nesporazuma, ponavlja rečenicu (odgovor, pitanje). </w:t>
            </w:r>
          </w:p>
          <w:p w14:paraId="4C5809F4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45FC8C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Prepričava tekst koristeći većinom pravilne jezične strukture. U slučaju nesporazuma, ponavlja rečenicu (odgovor, pitanje). </w:t>
            </w:r>
          </w:p>
          <w:p w14:paraId="3E2A03A4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26ED45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 Prepričava tekst koristeći uglavnom pravilne jezične strukture.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AAF82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Prepričava tekst koristeći manje pravilne jezične strukture i uz pomoć učitelja. Teže prepoznaje nesporazum i pribjegava materinjem jeziku. </w:t>
            </w:r>
          </w:p>
          <w:p w14:paraId="4159519C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29F0978B">
      <w:pPr>
        <w:rPr>
          <w:lang w:val="hr-HR"/>
        </w:rPr>
      </w:pPr>
    </w:p>
    <w:p w14:paraId="4F3CDD7C">
      <w:pPr>
        <w:rPr>
          <w:lang w:val="hr-HR"/>
        </w:rPr>
      </w:pPr>
      <w:r>
        <w:rPr>
          <w:lang w:val="hr-HR"/>
        </w:rPr>
        <w:t>Načini provjere:</w:t>
      </w:r>
    </w:p>
    <w:p w14:paraId="15A28627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2CB2BBA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4C2D3A1D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prepričavanje pročitanog ili odslušanog teksta</w:t>
      </w:r>
    </w:p>
    <w:p w14:paraId="1B591D52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5389428E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32A03732">
      <w:pPr>
        <w:ind w:left="-11"/>
        <w:rPr>
          <w:lang w:val="hr-HR"/>
        </w:rPr>
      </w:pPr>
    </w:p>
    <w:p w14:paraId="0BCAAD2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PISANJE</w:t>
      </w:r>
    </w:p>
    <w:p w14:paraId="31957126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450CCF18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375"/>
        <w:gridCol w:w="2568"/>
        <w:gridCol w:w="2430"/>
        <w:gridCol w:w="1792"/>
      </w:tblGrid>
      <w:tr w14:paraId="473CA9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2814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B87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DFE2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560C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F82B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2B9770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5B8D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595484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piše kratki tekst prema predlošku koristeći gramatički točne rečenice i novi vokabular.</w:t>
            </w:r>
          </w:p>
          <w:p w14:paraId="44B3C2A8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DB1711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točno piše kratki tekst po diktatu.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ADD971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CE70B4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37026304">
      <w:pPr>
        <w:rPr>
          <w:lang w:val="hr-HR"/>
        </w:rPr>
      </w:pPr>
    </w:p>
    <w:p w14:paraId="5078FB6F">
      <w:pPr>
        <w:rPr>
          <w:lang w:val="hr-HR"/>
        </w:rPr>
      </w:pPr>
      <w:r>
        <w:rPr>
          <w:lang w:val="hr-HR"/>
        </w:rPr>
        <w:t>Načini provjere:</w:t>
      </w:r>
    </w:p>
    <w:p w14:paraId="31DF3C05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2D6F0523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5E71D784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4701B096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376D04B8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7DA88CCC">
      <w:pPr>
        <w:rPr>
          <w:b/>
          <w:bCs/>
          <w:u w:val="single"/>
          <w:lang w:val="hr-HR"/>
        </w:rPr>
      </w:pPr>
    </w:p>
    <w:p w14:paraId="387736D2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8. razred</w:t>
      </w:r>
    </w:p>
    <w:p w14:paraId="538EA374">
      <w:pPr>
        <w:rPr>
          <w:rFonts w:ascii="Calibri" w:hAnsi="Calibri" w:eastAsia="Times New Roman" w:cs="Calibri"/>
          <w:lang w:val="hr-HR" w:eastAsia="hr-HR"/>
        </w:rPr>
      </w:pPr>
      <w:r>
        <w:rPr>
          <w:rFonts w:ascii="Calibri" w:hAnsi="Calibri" w:eastAsia="Times New Roman" w:cs="Calibri"/>
          <w:lang w:val="hr-HR" w:eastAsia="hr-HR"/>
        </w:rPr>
        <w:t>Element ocjenjivanja</w:t>
      </w:r>
      <w:r>
        <w:rPr>
          <w:rFonts w:ascii="Calibri" w:hAnsi="Calibri" w:eastAsia="Times New Roman" w:cs="Calibri"/>
          <w:b/>
          <w:lang w:val="hr-HR" w:eastAsia="hr-HR"/>
        </w:rPr>
        <w:t>: SLUŠANJE S RAZUMIJEVANJEM</w:t>
      </w:r>
    </w:p>
    <w:p w14:paraId="322FEB53">
      <w:pPr>
        <w:rPr>
          <w:rFonts w:ascii="Calibri" w:hAnsi="Calibri" w:eastAsia="Times New Roman" w:cs="Calibri"/>
          <w:lang w:val="hr-HR" w:eastAsia="hr-H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423"/>
        <w:gridCol w:w="2368"/>
        <w:gridCol w:w="2291"/>
      </w:tblGrid>
      <w:tr w14:paraId="49F7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7FA840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3677B2A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72426AF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0EF4C0B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0F769B0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14:paraId="252B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EE5FA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563A6AA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uglavnom svih zadanih riječi i rečenica, odnosno uputa. Pokazuje 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6351533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uputa. Pokazuje razumijevanje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0B2132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verbalno ili neverbalno pokazuje razumijevanje većine riječi odnosno uputa uz pomoć učitelja/učenika. Djelomično pokazuje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41ACB22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verbalno ili neverbalno pokazuje razumijevanje dijela riječi odnosno uputa. Ima poteškoća u razumijevanju priča i dijaloga te nudi manje točnih odgovora u zadacima za provjeru slušanja s razumijevanjem. </w:t>
            </w:r>
          </w:p>
        </w:tc>
      </w:tr>
    </w:tbl>
    <w:p w14:paraId="3B7283F9">
      <w:pPr>
        <w:pStyle w:val="5"/>
        <w:textAlignment w:val="baseline"/>
        <w:rPr>
          <w:rStyle w:val="6"/>
          <w:rFonts w:ascii="Calibri" w:hAnsi="Calibri" w:cs="Calibri"/>
          <w:bCs/>
          <w:sz w:val="22"/>
          <w:szCs w:val="22"/>
        </w:rPr>
      </w:pPr>
    </w:p>
    <w:p w14:paraId="5F72B8C8">
      <w:pPr>
        <w:pStyle w:val="5"/>
        <w:textAlignment w:val="baseline"/>
      </w:pPr>
      <w:r>
        <w:rPr>
          <w:rStyle w:val="6"/>
          <w:rFonts w:ascii="Calibri" w:hAnsi="Calibri" w:cs="Calibri"/>
          <w:bCs/>
          <w:sz w:val="22"/>
          <w:szCs w:val="22"/>
        </w:rPr>
        <w:t>Načini provjere 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09CE0ACC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7"/>
          <w:rFonts w:ascii="Calibri" w:hAnsi="Calibri" w:cs="Calibri"/>
          <w:sz w:val="22"/>
          <w:szCs w:val="22"/>
        </w:rPr>
        <w:t> ili točne i netočne rečenice</w:t>
      </w:r>
    </w:p>
    <w:p w14:paraId="4B67661D">
      <w:pPr>
        <w:pStyle w:val="5"/>
        <w:numPr>
          <w:ilvl w:val="0"/>
          <w:numId w:val="16"/>
        </w:numPr>
        <w:textAlignment w:val="baseline"/>
        <w:rPr>
          <w:rStyle w:val="6"/>
        </w:rPr>
      </w:pPr>
      <w:r>
        <w:rPr>
          <w:rStyle w:val="6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0F539AAD">
      <w:pPr>
        <w:pStyle w:val="5"/>
        <w:numPr>
          <w:ilvl w:val="0"/>
          <w:numId w:val="16"/>
        </w:numPr>
        <w:textAlignment w:val="baseline"/>
      </w:pPr>
      <w:r>
        <w:rPr>
          <w:rStyle w:val="6"/>
          <w:rFonts w:ascii="Calibri" w:hAnsi="Calibri" w:cs="Calibri"/>
          <w:sz w:val="22"/>
          <w:szCs w:val="22"/>
        </w:rPr>
        <w:t xml:space="preserve"> učenik sluša/odsluša tekst i odgovara na pitanja</w:t>
      </w:r>
      <w:r>
        <w:rPr>
          <w:rStyle w:val="7"/>
          <w:rFonts w:ascii="Calibri" w:hAnsi="Calibri" w:cs="Calibri"/>
          <w:sz w:val="22"/>
          <w:szCs w:val="22"/>
        </w:rPr>
        <w:t xml:space="preserve"> o razumijevanju </w:t>
      </w:r>
    </w:p>
    <w:p w14:paraId="12CE32F6">
      <w:pPr>
        <w:pStyle w:val="5"/>
        <w:numPr>
          <w:ilvl w:val="0"/>
          <w:numId w:val="16"/>
        </w:numPr>
        <w:textAlignment w:val="baseline"/>
        <w:rPr>
          <w:rStyle w:val="7"/>
        </w:rPr>
      </w:pPr>
      <w:r>
        <w:rPr>
          <w:rStyle w:val="6"/>
          <w:rFonts w:ascii="Calibri" w:hAnsi="Calibri" w:cs="Calibri"/>
          <w:sz w:val="22"/>
          <w:szCs w:val="22"/>
        </w:rPr>
        <w:t>učenik sluša i čita tekst i istovremeno označava u čitanom tekstu razlike između slušanog i čitanog teksta.</w:t>
      </w:r>
      <w:r>
        <w:rPr>
          <w:rStyle w:val="7"/>
          <w:rFonts w:ascii="Calibri" w:hAnsi="Calibri" w:cs="Calibri"/>
          <w:sz w:val="22"/>
          <w:szCs w:val="22"/>
        </w:rPr>
        <w:t> </w:t>
      </w:r>
    </w:p>
    <w:p w14:paraId="12D2F43E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>Element ocjenjivanja</w:t>
      </w:r>
      <w:r>
        <w:rPr>
          <w:rStyle w:val="6"/>
          <w:rFonts w:ascii="Calibri" w:hAnsi="Calibri" w:cs="Calibri"/>
          <w:b/>
          <w:sz w:val="22"/>
          <w:szCs w:val="22"/>
        </w:rPr>
        <w:t>: ČITANJE S RAZUMIJEVANJEM</w:t>
      </w:r>
    </w:p>
    <w:p w14:paraId="2F3B1525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70333034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63"/>
        <w:gridCol w:w="2268"/>
        <w:gridCol w:w="2650"/>
        <w:gridCol w:w="2184"/>
      </w:tblGrid>
      <w:tr w14:paraId="48A86C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10E4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1498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DE4B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BE9D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1B97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39DF38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1785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2063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C00D5E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Glasno čita riječi, rečenice i kraći tekst točno i tečno. </w:t>
            </w:r>
          </w:p>
          <w:p w14:paraId="12E904BA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Točno sastavlja rečenice od ponuđenih riječi.</w:t>
            </w:r>
          </w:p>
          <w:p w14:paraId="5CFFEA73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A02982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4FDDE3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CEBD61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4EE673BC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3485903E">
      <w:pPr>
        <w:rPr>
          <w:lang w:val="hr-HR"/>
        </w:rPr>
      </w:pPr>
      <w:r>
        <w:rPr>
          <w:lang w:val="hr-HR"/>
        </w:rPr>
        <w:t>Načini provjere:</w:t>
      </w:r>
    </w:p>
    <w:p w14:paraId="1DD840C2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3092A283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33AFA62D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00FA6E8A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09063169">
      <w:pPr>
        <w:pStyle w:val="5"/>
        <w:textAlignment w:val="baseline"/>
        <w:rPr>
          <w:rStyle w:val="7"/>
        </w:rPr>
      </w:pPr>
    </w:p>
    <w:p w14:paraId="11F42829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GOVORENJE</w:t>
      </w:r>
    </w:p>
    <w:p w14:paraId="03FD331B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</w:p>
    <w:p w14:paraId="64640DBD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299"/>
        <w:gridCol w:w="2329"/>
        <w:gridCol w:w="2277"/>
        <w:gridCol w:w="2260"/>
      </w:tblGrid>
      <w:tr w14:paraId="59BD5B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20AC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2FF0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2C0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046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495C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05E40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9869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D1C817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Učenik imenuje sve pojmove i točno koristi riječi u danom kontekstu. Ima pravilan izgovor i intonaciju. Razgovara s drugim učenikom razmjenjujući semantički i gramatički točne kratke rečenice i pitanja. Pravilno koristi novi vokabular. Prepričava tekst koristeći pravilne jezične strukture. U slučaju nesporazuma, ponavlja rečenicu (odgovor, pitanje). </w:t>
            </w:r>
          </w:p>
          <w:p w14:paraId="7466FEE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BE26FC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Prepričava tekst koristeći većinom pravilne jezične strukture. U slučaju nesporazuma, ponavlja rečenicu (odgovor, pitanje). </w:t>
            </w:r>
          </w:p>
          <w:p w14:paraId="272F69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71173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 Prepričava tekst koristeći uglavnom pravilne jezične strukture.  U slučaju nesporazuma koristi materinji jezik.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8E6CCA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Prepričava tekst koristeći manje pravilne jezične strukture i uz pomoć učitelja. Teže prepoznaje nesporazum i pribjegava materinjem jeziku. </w:t>
            </w:r>
          </w:p>
          <w:p w14:paraId="7C113D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</w:p>
        </w:tc>
      </w:tr>
    </w:tbl>
    <w:p w14:paraId="533172F6">
      <w:pPr>
        <w:rPr>
          <w:lang w:val="hr-HR"/>
        </w:rPr>
      </w:pPr>
      <w:r>
        <w:rPr>
          <w:lang w:val="hr-HR"/>
        </w:rPr>
        <w:t>Načini provjere:</w:t>
      </w:r>
    </w:p>
    <w:p w14:paraId="538D89DA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1072B2AA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4BF67424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prepričavanje pročitanog ili odslušanog teksta</w:t>
      </w:r>
    </w:p>
    <w:p w14:paraId="6C6DFE55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4A310180">
      <w:pPr>
        <w:pStyle w:val="8"/>
        <w:numPr>
          <w:ilvl w:val="0"/>
          <w:numId w:val="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46B72837">
      <w:pPr>
        <w:ind w:left="-11"/>
        <w:rPr>
          <w:lang w:val="hr-HR"/>
        </w:rPr>
      </w:pPr>
    </w:p>
    <w:p w14:paraId="6DFC481D">
      <w:pPr>
        <w:rPr>
          <w:lang w:val="hr-HR"/>
        </w:rPr>
      </w:pPr>
    </w:p>
    <w:p w14:paraId="1FEAB99A">
      <w:pPr>
        <w:rPr>
          <w:lang w:val="hr-HR"/>
        </w:rPr>
      </w:pPr>
    </w:p>
    <w:p w14:paraId="2A80A013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b/>
          <w:sz w:val="22"/>
          <w:szCs w:val="22"/>
        </w:rPr>
      </w:pPr>
      <w:r>
        <w:rPr>
          <w:rStyle w:val="6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6"/>
          <w:rFonts w:ascii="Calibri" w:hAnsi="Calibri" w:cs="Calibri"/>
          <w:b/>
          <w:sz w:val="22"/>
          <w:szCs w:val="22"/>
        </w:rPr>
        <w:t>PISANJE</w:t>
      </w:r>
    </w:p>
    <w:p w14:paraId="194C107E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p w14:paraId="21550DCE">
      <w:pPr>
        <w:pStyle w:val="5"/>
        <w:spacing w:before="0" w:beforeAutospacing="0" w:after="0" w:afterAutospacing="0"/>
        <w:textAlignment w:val="baseline"/>
        <w:rPr>
          <w:rStyle w:val="6"/>
          <w:rFonts w:ascii="Calibri" w:hAnsi="Calibri" w:cs="Calibri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375"/>
        <w:gridCol w:w="2568"/>
        <w:gridCol w:w="2430"/>
        <w:gridCol w:w="1792"/>
      </w:tblGrid>
      <w:tr w14:paraId="15BE5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7CA0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OCJENA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BFFD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5941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7253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3B65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dovoljan (2) </w:t>
            </w:r>
          </w:p>
        </w:tc>
      </w:tr>
      <w:tr w14:paraId="1D087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0D0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OPISIVAČ 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F3C16C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piše kratki tekst prema predlošku koristeći gramatički točne rečenice i novi vokabular.</w:t>
            </w:r>
          </w:p>
          <w:p w14:paraId="0338F765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C245F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točno piše kratki tekst po diktatu.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0EEC8A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točno piše kratki tekst po diktatu. </w:t>
            </w:r>
          </w:p>
        </w:tc>
        <w:tc>
          <w:tcPr>
            <w:tcW w:w="0" w:type="auto"/>
            <w:tcBorders>
              <w:top w:val="single" w:color="C8CACC" w:sz="6" w:space="0"/>
              <w:left w:val="single" w:color="C8CACC" w:sz="6" w:space="0"/>
              <w:bottom w:val="single" w:color="C8CACC" w:sz="6" w:space="0"/>
              <w:right w:val="single" w:color="C8CACC" w:sz="6" w:space="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173016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lang w:val="hr-HR" w:eastAsia="hr-HR"/>
              </w:rPr>
            </w:pPr>
            <w:r>
              <w:rPr>
                <w:rFonts w:ascii="Calibri" w:hAnsi="Calibri" w:eastAsia="Times New Roman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2CD09985">
      <w:pPr>
        <w:rPr>
          <w:lang w:val="hr-HR"/>
        </w:rPr>
      </w:pPr>
    </w:p>
    <w:p w14:paraId="767D401C">
      <w:pPr>
        <w:rPr>
          <w:lang w:val="hr-HR"/>
        </w:rPr>
      </w:pPr>
      <w:r>
        <w:rPr>
          <w:lang w:val="hr-HR"/>
        </w:rPr>
        <w:t>Načini provjere:</w:t>
      </w:r>
    </w:p>
    <w:p w14:paraId="75E5D6E3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06080BA8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64855CB8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136A54FE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167DE82A">
      <w:pPr>
        <w:pStyle w:val="8"/>
        <w:numPr>
          <w:ilvl w:val="0"/>
          <w:numId w:val="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16C7A5A3">
      <w:pPr>
        <w:rPr>
          <w:lang w:val="hr-HR"/>
        </w:rPr>
      </w:pPr>
    </w:p>
    <w:p w14:paraId="714380B2">
      <w:pPr>
        <w:rPr>
          <w:lang w:val="hr-HR"/>
        </w:rPr>
      </w:pPr>
      <w:r>
        <w:rPr>
          <w:lang w:val="hr-HR"/>
        </w:rPr>
        <w:t xml:space="preserve">U nastavi engleskog jezika provode se pismene provjere. Kratke pismene provjere se ne najavljuju i brojčano ne ocjenjuju. Čine dio nastavnog sata te služe kao povratna informacija učeniku i učitelju o tijeku učenja i poučavanja kako bi oni mogli znati što još treba uvježbati, koje sadržaje treba dodatno objasniti itd. </w:t>
      </w:r>
    </w:p>
    <w:p w14:paraId="03C51322">
      <w:pPr>
        <w:rPr>
          <w:lang w:val="hr-HR"/>
        </w:rPr>
      </w:pPr>
      <w:r>
        <w:rPr>
          <w:lang w:val="hr-HR"/>
        </w:rPr>
        <w:t>Pismene provjere koje se najavljuju i evidentiraju u e-dnevniku pišu se cijeli nastavni sat i obično obuhvaćaju jednu cjelinu ili temu. Mogu se sastojati od zadataka za provjeru razumijevanja slušanja i čitanja, gramatičkih zakonitosti i pisanja kratkih tekstova. Gramatičke zakonitosti se pisano provjeravaju te se formativno ocjenjuju.</w:t>
      </w:r>
    </w:p>
    <w:p w14:paraId="1DAC2C35">
      <w:pPr>
        <w:rPr>
          <w:rFonts w:hint="default"/>
          <w:lang w:val="hr-HR"/>
        </w:rPr>
      </w:pPr>
      <w:r>
        <w:rPr>
          <w:lang w:val="hr-HR"/>
        </w:rPr>
        <w:t>Pismena provjera može rezultirati jednom ili dvije ocjene koje mogu biti upisane pod elemente: slušanje s razumijevanjem, čitanje s razumijevanjem i pisanje, ovisno o tipu zadataka u pismenoj provjeri.</w:t>
      </w:r>
      <w:r>
        <w:rPr>
          <w:rFonts w:hint="default"/>
          <w:lang w:val="hr-HR"/>
        </w:rPr>
        <w:t xml:space="preserve"> </w:t>
      </w:r>
      <w:r>
        <w:rPr>
          <w:rFonts w:hint="default"/>
          <w:b/>
          <w:bCs/>
          <w:u w:val="single"/>
          <w:lang w:val="hr-HR"/>
        </w:rPr>
        <w:t>Sve nastavne cjeline koje su ocijenjene negativno bilo usmeno ili pisano,bilo sumativno ili formativno moraju biti ispravljene na pozitivnu ocjenu.</w:t>
      </w:r>
    </w:p>
    <w:p w14:paraId="4B0F753C">
      <w:pPr>
        <w:rPr>
          <w:lang w:val="hr-HR"/>
        </w:rPr>
      </w:pPr>
      <w:r>
        <w:rPr>
          <w:lang w:val="hr-HR"/>
        </w:rPr>
        <w:t>Postotak riješenosti pismene provjere i pripadajuće brojčane ocjene su:</w:t>
      </w:r>
    </w:p>
    <w:p w14:paraId="3D39032E">
      <w:pPr>
        <w:rPr>
          <w:lang w:val="hr-HR"/>
        </w:rPr>
      </w:pPr>
      <w:r>
        <w:rPr>
          <w:lang w:val="hr-HR"/>
        </w:rPr>
        <w:t>90-100 % odličan (5)</w:t>
      </w:r>
    </w:p>
    <w:p w14:paraId="550E0608">
      <w:pPr>
        <w:rPr>
          <w:lang w:val="hr-HR"/>
        </w:rPr>
      </w:pPr>
      <w:r>
        <w:rPr>
          <w:lang w:val="hr-HR"/>
        </w:rPr>
        <w:t>80-89% vrlo dobar (4)</w:t>
      </w:r>
    </w:p>
    <w:p w14:paraId="7994BB5E">
      <w:pPr>
        <w:rPr>
          <w:lang w:val="hr-HR"/>
        </w:rPr>
      </w:pPr>
      <w:r>
        <w:rPr>
          <w:lang w:val="hr-HR"/>
        </w:rPr>
        <w:t>63-79% dobar (3)</w:t>
      </w:r>
    </w:p>
    <w:p w14:paraId="57D442AD">
      <w:pPr>
        <w:rPr>
          <w:lang w:val="hr-HR"/>
        </w:rPr>
      </w:pPr>
      <w:r>
        <w:rPr>
          <w:lang w:val="hr-HR"/>
        </w:rPr>
        <w:t>50-62% dovoljan (2)</w:t>
      </w:r>
    </w:p>
    <w:p w14:paraId="528D5D93">
      <w:pPr>
        <w:rPr>
          <w:lang w:val="hr-HR"/>
        </w:rPr>
      </w:pPr>
      <w:r>
        <w:rPr>
          <w:lang w:val="hr-HR"/>
        </w:rPr>
        <w:t>0-49% nedovoljan (1).</w:t>
      </w:r>
    </w:p>
    <w:p w14:paraId="02E44DA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 xml:space="preserve">Učenici s teškoćama u razvoju </w:t>
      </w:r>
    </w:p>
    <w:p w14:paraId="6AB363A0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val="hr-HR" w:eastAsia="hr-HR"/>
        </w:rPr>
      </w:pPr>
    </w:p>
    <w:p w14:paraId="1F622C51">
      <w:pPr>
        <w:pStyle w:val="9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Sukladno Pravilniku o osnovnoškolskom odgoju i obrazovanju učenika s teškoćama u razvoju, učenik s teškoćama svladava nastavni program prema utvrđenoj razini teškoće, odnosno prema redovitom nastavnom programu uz individualizirane postupke ili prema redovitom programu uz prilagodbu sadržaja i individualizirane postupke, prema prilagođenom programu. Redoviti programu uz prilagodbu sadržaja i individualizirane postupke iz  članka 4. ovog Pravilnika je program primjeren osnovnim karakteristikama teškoće u djeteta, a u pravilu pretpostavlja smanjivanje intenziteta i ekstenziteta pri izboru nastavnih sadržaja obogaćenih specifičnim  metodama, sredstvima i pomagalima. </w:t>
      </w:r>
    </w:p>
    <w:p w14:paraId="36402032">
      <w:pPr>
        <w:spacing w:after="0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Ispitivanje, kao i ostali postupci, ovise o učenikovim sposobnostima i mogućnostima i mogućim načinima komuniciranja i izražavanja (usmeno, pismeno, izradom nekog rada i sl.). Načini i oblici provjeravanja bit će primjereni učeniku i njegovim specifičnostima, djelovat će afirmativno i poticajno na učenike, kako bi kvalitetno iskoristili stečene vještine i sposobnosti, i razvili nove. </w:t>
      </w:r>
    </w:p>
    <w:p w14:paraId="7B67D60D">
      <w:pPr>
        <w:rPr>
          <w:lang w:val="hr-HR"/>
        </w:rPr>
      </w:pPr>
    </w:p>
    <w:p w14:paraId="4EEF1CCA">
      <w:pPr>
        <w:jc w:val="both"/>
        <w:rPr>
          <w:lang w:val="hr-HR"/>
        </w:rPr>
      </w:pPr>
      <w:r>
        <w:rPr>
          <w:b/>
          <w:bCs/>
          <w:lang w:val="hr-HR"/>
        </w:rPr>
        <w:t>Zaključna ocjena</w:t>
      </w:r>
      <w:r>
        <w:rPr>
          <w:lang w:val="hr-HR"/>
        </w:rPr>
        <w:t xml:space="preserve"> proizlazi iz uspjeha učenika u svim elementima, kao i iz bilješ</w:t>
      </w:r>
      <w:r>
        <w:rPr>
          <w:rFonts w:hint="default"/>
          <w:lang w:val="hr-HR"/>
        </w:rPr>
        <w:t>ki</w:t>
      </w:r>
      <w:r>
        <w:rPr>
          <w:lang w:val="hr-HR"/>
        </w:rPr>
        <w:t xml:space="preserve"> učitelja tijekom cijele nastavne godine, </w:t>
      </w:r>
      <w:r>
        <w:rPr>
          <w:b/>
          <w:bCs/>
          <w:u w:val="single"/>
          <w:lang w:val="hr-HR"/>
        </w:rPr>
        <w:t>te nije nužno aritmetički prosjek ocjena</w:t>
      </w:r>
      <w:r>
        <w:rPr>
          <w:lang w:val="hr-HR"/>
        </w:rPr>
        <w:t xml:space="preserve">. Zaključne ocjene su: odličan (5), vrlo dobar (4), dobar (3), dovoljan (2), nedovoljan (1). </w:t>
      </w:r>
    </w:p>
    <w:p w14:paraId="3E406E2E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 xml:space="preserve"> </w:t>
      </w:r>
    </w:p>
    <w:sectPr>
      <w:pgSz w:w="11906" w:h="16838"/>
      <w:pgMar w:top="1417" w:right="991" w:bottom="1417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7FB3"/>
    <w:multiLevelType w:val="multilevel"/>
    <w:tmpl w:val="02437F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B416B10"/>
    <w:multiLevelType w:val="multilevel"/>
    <w:tmpl w:val="0B416B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E59170C"/>
    <w:multiLevelType w:val="multilevel"/>
    <w:tmpl w:val="0E5917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0FAE373B"/>
    <w:multiLevelType w:val="multilevel"/>
    <w:tmpl w:val="0FAE37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185122DA"/>
    <w:multiLevelType w:val="multilevel"/>
    <w:tmpl w:val="185122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1B1B0B68"/>
    <w:multiLevelType w:val="multilevel"/>
    <w:tmpl w:val="1B1B0B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1D057947"/>
    <w:multiLevelType w:val="multilevel"/>
    <w:tmpl w:val="1D0579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204C2C08"/>
    <w:multiLevelType w:val="multilevel"/>
    <w:tmpl w:val="204C2C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362277D1"/>
    <w:multiLevelType w:val="multilevel"/>
    <w:tmpl w:val="362277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42B85CD0"/>
    <w:multiLevelType w:val="multilevel"/>
    <w:tmpl w:val="42B85C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46D47003"/>
    <w:multiLevelType w:val="multilevel"/>
    <w:tmpl w:val="46D47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4740303A"/>
    <w:multiLevelType w:val="multilevel"/>
    <w:tmpl w:val="474030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4EBB29A4"/>
    <w:multiLevelType w:val="multilevel"/>
    <w:tmpl w:val="4EBB29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F9B795B"/>
    <w:multiLevelType w:val="multilevel"/>
    <w:tmpl w:val="5F9B79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68107C93"/>
    <w:multiLevelType w:val="multilevel"/>
    <w:tmpl w:val="68107C9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22D752F"/>
    <w:multiLevelType w:val="multilevel"/>
    <w:tmpl w:val="722D75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5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30"/>
    <w:rsid w:val="000005AA"/>
    <w:rsid w:val="0001672C"/>
    <w:rsid w:val="00023B28"/>
    <w:rsid w:val="000248D7"/>
    <w:rsid w:val="000304D7"/>
    <w:rsid w:val="00040837"/>
    <w:rsid w:val="000408C2"/>
    <w:rsid w:val="00055B73"/>
    <w:rsid w:val="00056AED"/>
    <w:rsid w:val="0006573F"/>
    <w:rsid w:val="00093481"/>
    <w:rsid w:val="000A3E53"/>
    <w:rsid w:val="000B08E8"/>
    <w:rsid w:val="000B19B9"/>
    <w:rsid w:val="000B3DA3"/>
    <w:rsid w:val="000B599E"/>
    <w:rsid w:val="000B6660"/>
    <w:rsid w:val="000C308B"/>
    <w:rsid w:val="000C481C"/>
    <w:rsid w:val="000D115B"/>
    <w:rsid w:val="000E6B7A"/>
    <w:rsid w:val="000F03B2"/>
    <w:rsid w:val="000F771F"/>
    <w:rsid w:val="00121BCF"/>
    <w:rsid w:val="0012424A"/>
    <w:rsid w:val="00124748"/>
    <w:rsid w:val="00125EEE"/>
    <w:rsid w:val="00131C13"/>
    <w:rsid w:val="001322BF"/>
    <w:rsid w:val="00132671"/>
    <w:rsid w:val="00141B3B"/>
    <w:rsid w:val="00142E14"/>
    <w:rsid w:val="001501EB"/>
    <w:rsid w:val="00163282"/>
    <w:rsid w:val="001703C8"/>
    <w:rsid w:val="001840AB"/>
    <w:rsid w:val="001928E9"/>
    <w:rsid w:val="001944C0"/>
    <w:rsid w:val="001A0328"/>
    <w:rsid w:val="001A7E3F"/>
    <w:rsid w:val="001C6BAD"/>
    <w:rsid w:val="001D3577"/>
    <w:rsid w:val="00200DC2"/>
    <w:rsid w:val="00207303"/>
    <w:rsid w:val="00217680"/>
    <w:rsid w:val="0022407A"/>
    <w:rsid w:val="00237392"/>
    <w:rsid w:val="002420E5"/>
    <w:rsid w:val="00245F7A"/>
    <w:rsid w:val="002477B4"/>
    <w:rsid w:val="002565D5"/>
    <w:rsid w:val="00265076"/>
    <w:rsid w:val="00266F2E"/>
    <w:rsid w:val="00266FE7"/>
    <w:rsid w:val="00271F53"/>
    <w:rsid w:val="00273D30"/>
    <w:rsid w:val="00277F00"/>
    <w:rsid w:val="0029397F"/>
    <w:rsid w:val="00295599"/>
    <w:rsid w:val="002A069C"/>
    <w:rsid w:val="002A70C5"/>
    <w:rsid w:val="002B6F53"/>
    <w:rsid w:val="002C2654"/>
    <w:rsid w:val="002D4D84"/>
    <w:rsid w:val="002F44E3"/>
    <w:rsid w:val="003005E8"/>
    <w:rsid w:val="003020B1"/>
    <w:rsid w:val="003125E2"/>
    <w:rsid w:val="0031489A"/>
    <w:rsid w:val="003154B2"/>
    <w:rsid w:val="00331F54"/>
    <w:rsid w:val="00342888"/>
    <w:rsid w:val="00347404"/>
    <w:rsid w:val="00353D19"/>
    <w:rsid w:val="00373C49"/>
    <w:rsid w:val="003B0D43"/>
    <w:rsid w:val="003C0DD8"/>
    <w:rsid w:val="003E3E56"/>
    <w:rsid w:val="003E6923"/>
    <w:rsid w:val="00403BA5"/>
    <w:rsid w:val="004068B3"/>
    <w:rsid w:val="004226C9"/>
    <w:rsid w:val="0042426C"/>
    <w:rsid w:val="00440590"/>
    <w:rsid w:val="00443A7A"/>
    <w:rsid w:val="00447950"/>
    <w:rsid w:val="00471E34"/>
    <w:rsid w:val="004769B0"/>
    <w:rsid w:val="00483B11"/>
    <w:rsid w:val="0048569D"/>
    <w:rsid w:val="00491870"/>
    <w:rsid w:val="004B24CB"/>
    <w:rsid w:val="004B265B"/>
    <w:rsid w:val="004B57BE"/>
    <w:rsid w:val="004C4E29"/>
    <w:rsid w:val="004C6EB4"/>
    <w:rsid w:val="004C7511"/>
    <w:rsid w:val="004C7E19"/>
    <w:rsid w:val="004D0C36"/>
    <w:rsid w:val="004D1FD3"/>
    <w:rsid w:val="004D262E"/>
    <w:rsid w:val="004D65CE"/>
    <w:rsid w:val="00502C3B"/>
    <w:rsid w:val="005047E7"/>
    <w:rsid w:val="005126F9"/>
    <w:rsid w:val="005136C4"/>
    <w:rsid w:val="005205E3"/>
    <w:rsid w:val="00523C71"/>
    <w:rsid w:val="00527582"/>
    <w:rsid w:val="00540E79"/>
    <w:rsid w:val="005520A2"/>
    <w:rsid w:val="00555896"/>
    <w:rsid w:val="00563030"/>
    <w:rsid w:val="00575CB7"/>
    <w:rsid w:val="0059773B"/>
    <w:rsid w:val="005A1BCC"/>
    <w:rsid w:val="005D4A47"/>
    <w:rsid w:val="005F62D4"/>
    <w:rsid w:val="00600C80"/>
    <w:rsid w:val="0060118D"/>
    <w:rsid w:val="00601ECB"/>
    <w:rsid w:val="00605FD9"/>
    <w:rsid w:val="00612D41"/>
    <w:rsid w:val="0062103A"/>
    <w:rsid w:val="00623C35"/>
    <w:rsid w:val="00625A46"/>
    <w:rsid w:val="00627C41"/>
    <w:rsid w:val="00630B95"/>
    <w:rsid w:val="00637A18"/>
    <w:rsid w:val="006426A9"/>
    <w:rsid w:val="00650876"/>
    <w:rsid w:val="0065367F"/>
    <w:rsid w:val="00665ED7"/>
    <w:rsid w:val="006734B6"/>
    <w:rsid w:val="006753F8"/>
    <w:rsid w:val="00687439"/>
    <w:rsid w:val="006A12AB"/>
    <w:rsid w:val="006A43ED"/>
    <w:rsid w:val="006C7F49"/>
    <w:rsid w:val="006D58DD"/>
    <w:rsid w:val="006E185C"/>
    <w:rsid w:val="006F20BA"/>
    <w:rsid w:val="00705B4F"/>
    <w:rsid w:val="00731311"/>
    <w:rsid w:val="0073569E"/>
    <w:rsid w:val="00761D92"/>
    <w:rsid w:val="00761F1D"/>
    <w:rsid w:val="00780585"/>
    <w:rsid w:val="007940DD"/>
    <w:rsid w:val="007B083F"/>
    <w:rsid w:val="007B31DE"/>
    <w:rsid w:val="007C23F3"/>
    <w:rsid w:val="007C3F31"/>
    <w:rsid w:val="007D4E04"/>
    <w:rsid w:val="007F68F1"/>
    <w:rsid w:val="00811594"/>
    <w:rsid w:val="00820E84"/>
    <w:rsid w:val="0082653F"/>
    <w:rsid w:val="00827561"/>
    <w:rsid w:val="008469A1"/>
    <w:rsid w:val="008517A1"/>
    <w:rsid w:val="00863BDE"/>
    <w:rsid w:val="00886140"/>
    <w:rsid w:val="008A23FD"/>
    <w:rsid w:val="008A50F6"/>
    <w:rsid w:val="008A73FA"/>
    <w:rsid w:val="008A7C43"/>
    <w:rsid w:val="008B5EF3"/>
    <w:rsid w:val="008B6D17"/>
    <w:rsid w:val="008B7F56"/>
    <w:rsid w:val="008C1320"/>
    <w:rsid w:val="008C26C5"/>
    <w:rsid w:val="008D268E"/>
    <w:rsid w:val="008D44C6"/>
    <w:rsid w:val="008D7C1E"/>
    <w:rsid w:val="008E3EE2"/>
    <w:rsid w:val="00910151"/>
    <w:rsid w:val="00921B3E"/>
    <w:rsid w:val="00927132"/>
    <w:rsid w:val="009633B0"/>
    <w:rsid w:val="009846A9"/>
    <w:rsid w:val="0098651A"/>
    <w:rsid w:val="009872B0"/>
    <w:rsid w:val="00987C95"/>
    <w:rsid w:val="00995FA3"/>
    <w:rsid w:val="009A0108"/>
    <w:rsid w:val="009A14FD"/>
    <w:rsid w:val="009A5D8F"/>
    <w:rsid w:val="009C1BCD"/>
    <w:rsid w:val="009C4228"/>
    <w:rsid w:val="009E1E78"/>
    <w:rsid w:val="009F0492"/>
    <w:rsid w:val="009F50D2"/>
    <w:rsid w:val="009F5E8B"/>
    <w:rsid w:val="00A01A62"/>
    <w:rsid w:val="00A04ECD"/>
    <w:rsid w:val="00A05072"/>
    <w:rsid w:val="00A165B0"/>
    <w:rsid w:val="00A172A3"/>
    <w:rsid w:val="00A3090A"/>
    <w:rsid w:val="00A32FA8"/>
    <w:rsid w:val="00A4135A"/>
    <w:rsid w:val="00A46DC5"/>
    <w:rsid w:val="00A635BE"/>
    <w:rsid w:val="00A649DC"/>
    <w:rsid w:val="00A77BE2"/>
    <w:rsid w:val="00A83CAE"/>
    <w:rsid w:val="00A92180"/>
    <w:rsid w:val="00AA0B44"/>
    <w:rsid w:val="00AB4FD0"/>
    <w:rsid w:val="00AE27E7"/>
    <w:rsid w:val="00AF125D"/>
    <w:rsid w:val="00B023B6"/>
    <w:rsid w:val="00B058C8"/>
    <w:rsid w:val="00B11645"/>
    <w:rsid w:val="00B14BEE"/>
    <w:rsid w:val="00B257DD"/>
    <w:rsid w:val="00B421F6"/>
    <w:rsid w:val="00B624DB"/>
    <w:rsid w:val="00B6265B"/>
    <w:rsid w:val="00B65CB2"/>
    <w:rsid w:val="00B7470B"/>
    <w:rsid w:val="00B75F4C"/>
    <w:rsid w:val="00BA0041"/>
    <w:rsid w:val="00BA22CF"/>
    <w:rsid w:val="00BC3F2E"/>
    <w:rsid w:val="00BD497C"/>
    <w:rsid w:val="00BD6E7B"/>
    <w:rsid w:val="00BD72AD"/>
    <w:rsid w:val="00BE679B"/>
    <w:rsid w:val="00BF35BD"/>
    <w:rsid w:val="00C110C5"/>
    <w:rsid w:val="00C131C3"/>
    <w:rsid w:val="00C1472C"/>
    <w:rsid w:val="00C218D6"/>
    <w:rsid w:val="00C2643D"/>
    <w:rsid w:val="00C43FF1"/>
    <w:rsid w:val="00C4623A"/>
    <w:rsid w:val="00C619C7"/>
    <w:rsid w:val="00C70712"/>
    <w:rsid w:val="00C76048"/>
    <w:rsid w:val="00C8072F"/>
    <w:rsid w:val="00C9440F"/>
    <w:rsid w:val="00C97F1C"/>
    <w:rsid w:val="00CA7EA8"/>
    <w:rsid w:val="00CB0DFD"/>
    <w:rsid w:val="00CB4D09"/>
    <w:rsid w:val="00CC48BE"/>
    <w:rsid w:val="00CD157B"/>
    <w:rsid w:val="00CE0569"/>
    <w:rsid w:val="00CE351C"/>
    <w:rsid w:val="00CF5C5D"/>
    <w:rsid w:val="00D028D7"/>
    <w:rsid w:val="00D02994"/>
    <w:rsid w:val="00D25DE9"/>
    <w:rsid w:val="00D279BF"/>
    <w:rsid w:val="00D3238A"/>
    <w:rsid w:val="00D32F8F"/>
    <w:rsid w:val="00D34AF6"/>
    <w:rsid w:val="00D400EA"/>
    <w:rsid w:val="00D51D64"/>
    <w:rsid w:val="00D52D01"/>
    <w:rsid w:val="00D57E63"/>
    <w:rsid w:val="00D623A9"/>
    <w:rsid w:val="00D837D9"/>
    <w:rsid w:val="00DB0FFD"/>
    <w:rsid w:val="00DC2E2D"/>
    <w:rsid w:val="00DC77B0"/>
    <w:rsid w:val="00DE525D"/>
    <w:rsid w:val="00E15333"/>
    <w:rsid w:val="00E175E7"/>
    <w:rsid w:val="00E23D72"/>
    <w:rsid w:val="00E261BA"/>
    <w:rsid w:val="00E32760"/>
    <w:rsid w:val="00E35331"/>
    <w:rsid w:val="00E5706E"/>
    <w:rsid w:val="00E6176E"/>
    <w:rsid w:val="00E66184"/>
    <w:rsid w:val="00E67BD9"/>
    <w:rsid w:val="00E7128D"/>
    <w:rsid w:val="00E84B4C"/>
    <w:rsid w:val="00EB1A23"/>
    <w:rsid w:val="00EB353E"/>
    <w:rsid w:val="00EB4013"/>
    <w:rsid w:val="00EB4B44"/>
    <w:rsid w:val="00EB7366"/>
    <w:rsid w:val="00EC3683"/>
    <w:rsid w:val="00EC6AF6"/>
    <w:rsid w:val="00EE000B"/>
    <w:rsid w:val="00EE7B19"/>
    <w:rsid w:val="00EF43F5"/>
    <w:rsid w:val="00F035C8"/>
    <w:rsid w:val="00F06FD4"/>
    <w:rsid w:val="00F16AD4"/>
    <w:rsid w:val="00F251E1"/>
    <w:rsid w:val="00F43E15"/>
    <w:rsid w:val="00F50372"/>
    <w:rsid w:val="00F5037B"/>
    <w:rsid w:val="00F50AD7"/>
    <w:rsid w:val="00F520CD"/>
    <w:rsid w:val="00F615DD"/>
    <w:rsid w:val="00F7492C"/>
    <w:rsid w:val="00F77742"/>
    <w:rsid w:val="00F87A1A"/>
    <w:rsid w:val="00FA444B"/>
    <w:rsid w:val="00FA6961"/>
    <w:rsid w:val="00FB2310"/>
    <w:rsid w:val="00FB7B7E"/>
    <w:rsid w:val="00FD05B1"/>
    <w:rsid w:val="00FE31C3"/>
    <w:rsid w:val="00FE594C"/>
    <w:rsid w:val="00FF3965"/>
    <w:rsid w:val="0DE23A56"/>
    <w:rsid w:val="24B91129"/>
    <w:rsid w:val="39505EFC"/>
    <w:rsid w:val="5267136F"/>
    <w:rsid w:val="72E21359"/>
    <w:rsid w:val="75720FA8"/>
    <w:rsid w:val="76EC7C63"/>
    <w:rsid w:val="7F17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6">
    <w:name w:val="normaltextrun"/>
    <w:basedOn w:val="2"/>
    <w:qFormat/>
    <w:uiPriority w:val="0"/>
  </w:style>
  <w:style w:type="character" w:customStyle="1" w:styleId="7">
    <w:name w:val="eop"/>
    <w:basedOn w:val="2"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t-9-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E847-627D-4B27-8C59-73F8138C7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7646</Words>
  <Characters>43583</Characters>
  <Lines>363</Lines>
  <Paragraphs>102</Paragraphs>
  <TotalTime>25</TotalTime>
  <ScaleCrop>false</ScaleCrop>
  <LinksUpToDate>false</LinksUpToDate>
  <CharactersWithSpaces>51127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2020-09-04T13:36:00Z</dcterms:created>
  <dc:creator>Irena Posavec</dc:creator>
  <cp:lastModifiedBy>Korisnik</cp:lastModifiedBy>
  <dcterms:modified xsi:type="dcterms:W3CDTF">2025-08-29T11:26:48Z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CF0ECB3507CC4E61A7DE0A7DB790D57D</vt:lpwstr>
  </property>
</Properties>
</file>